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106" w:rsidRPr="00977106" w:rsidRDefault="00977106" w:rsidP="00977106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уполномоченном по правам потребителей финансовых услуг</w:t>
      </w:r>
      <w:bookmarkStart w:id="0" w:name="_GoBack"/>
      <w:bookmarkEnd w:id="0"/>
    </w:p>
    <w:p w:rsidR="003B27BA" w:rsidRDefault="00F80F95" w:rsidP="00F80F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80F95">
        <w:rPr>
          <w:sz w:val="28"/>
          <w:szCs w:val="28"/>
        </w:rPr>
        <w:t xml:space="preserve">С 03.09.2018 года вступил </w:t>
      </w:r>
      <w:r>
        <w:rPr>
          <w:sz w:val="28"/>
          <w:szCs w:val="28"/>
        </w:rPr>
        <w:t>в силу Федеральный закон №123-ФЗ « Об уполномоченном по правам потребителей финансовых услуг», который определил правовой статус уполномоченного по правам потребителей финансовых услуг,  порядок досудебного урегулирования финансовым уполномоченным споров между потребителями финансовых услуг и финансовыми организациями, а также правовые основы взаимодействия финансовых организаций с финансовым уполномоченным.</w:t>
      </w:r>
    </w:p>
    <w:p w:rsidR="00F80F95" w:rsidRDefault="00F80F95" w:rsidP="00F80F95">
      <w:pPr>
        <w:jc w:val="both"/>
        <w:rPr>
          <w:sz w:val="28"/>
          <w:szCs w:val="28"/>
        </w:rPr>
      </w:pPr>
      <w:r>
        <w:rPr>
          <w:sz w:val="28"/>
          <w:szCs w:val="28"/>
        </w:rPr>
        <w:t>Институт финансового омбудсмена предполагает его посредничество в деле рассмотрения споров между потребителями финансовых услуг и финансовыми организациями, споры должны быть связаны с имущественными требованиями к финансовым организациям.</w:t>
      </w:r>
    </w:p>
    <w:p w:rsidR="00F80F95" w:rsidRDefault="00F80F95" w:rsidP="00F80F9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поэтапное вступление в силу Федерального закона №123-ФЗ:</w:t>
      </w:r>
    </w:p>
    <w:p w:rsidR="00F80F95" w:rsidRDefault="00F80F95" w:rsidP="00F80F95">
      <w:pPr>
        <w:jc w:val="both"/>
        <w:rPr>
          <w:sz w:val="28"/>
          <w:szCs w:val="28"/>
        </w:rPr>
      </w:pPr>
      <w:r>
        <w:rPr>
          <w:sz w:val="28"/>
          <w:szCs w:val="28"/>
        </w:rPr>
        <w:t>-с 1 июня 2019 года его действие начинает распространяться на страховые организации ( по договорам обязательного и добровольного страхования гражданской ответственности ( дале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ОСАГО, ДСАГО) и иного страхования средств наземного транспорта(КАСКО);</w:t>
      </w:r>
    </w:p>
    <w:p w:rsidR="00F80F95" w:rsidRDefault="00F80F95" w:rsidP="00F80F95">
      <w:pPr>
        <w:jc w:val="both"/>
        <w:rPr>
          <w:sz w:val="28"/>
          <w:szCs w:val="28"/>
        </w:rPr>
      </w:pPr>
      <w:r>
        <w:rPr>
          <w:sz w:val="28"/>
          <w:szCs w:val="28"/>
        </w:rPr>
        <w:t>- с 1 ноября 2019</w:t>
      </w:r>
      <w:r w:rsidR="00135DF6">
        <w:rPr>
          <w:sz w:val="28"/>
          <w:szCs w:val="28"/>
        </w:rPr>
        <w:t xml:space="preserve"> года – на иные договора страхования;</w:t>
      </w:r>
    </w:p>
    <w:p w:rsidR="00135DF6" w:rsidRDefault="00135DF6" w:rsidP="00F80F95">
      <w:pPr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января 2020 года-на </w:t>
      </w:r>
      <w:proofErr w:type="spellStart"/>
      <w:r>
        <w:rPr>
          <w:sz w:val="28"/>
          <w:szCs w:val="28"/>
        </w:rPr>
        <w:t>микрофинансовые</w:t>
      </w:r>
      <w:proofErr w:type="spellEnd"/>
      <w:r>
        <w:rPr>
          <w:sz w:val="28"/>
          <w:szCs w:val="28"/>
        </w:rPr>
        <w:t xml:space="preserve"> организации;</w:t>
      </w:r>
    </w:p>
    <w:p w:rsidR="00135DF6" w:rsidRDefault="00135DF6" w:rsidP="00F80F95">
      <w:pPr>
        <w:jc w:val="both"/>
        <w:rPr>
          <w:sz w:val="28"/>
          <w:szCs w:val="28"/>
        </w:rPr>
      </w:pPr>
      <w:r>
        <w:rPr>
          <w:sz w:val="28"/>
          <w:szCs w:val="28"/>
        </w:rPr>
        <w:t>-с 2021 год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на кредитные потребительские кооперативы, ломбарды, кредитные организации, негосударственные пенсионные фонды.</w:t>
      </w:r>
    </w:p>
    <w:p w:rsidR="00135DF6" w:rsidRDefault="00135DF6" w:rsidP="00F80F9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Главным финансовым уполномоченным по правам потребителей финансовых услуг в Российской Федерации решением Совета директоров Банка России 24.08.2018 года назначен Воронин Ю.В..</w:t>
      </w:r>
    </w:p>
    <w:p w:rsidR="00135DF6" w:rsidRDefault="00135DF6" w:rsidP="00F80F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01.06.2019 года споры, касающиеся ОСАГО, до подачи иска в суд должны рассматриваться финансовым  омбудсменом. </w:t>
      </w:r>
    </w:p>
    <w:p w:rsidR="003D2899" w:rsidRDefault="003D2899" w:rsidP="00F80F95">
      <w:pPr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рассматривает обращения в отношении финансовых организаций, включенных в реестр или перечень, если размер требований потребителя финансовых услуг о взыскании денежных сумм не превышает 500 тыс. рублей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 xml:space="preserve"> за исключением обращений, указанных в ст.19 Федерального закона №123-ФЗ) либо если требования потребителя финансовых услуг вытекают из нарушения страховщиком порядка </w:t>
      </w:r>
      <w:r>
        <w:rPr>
          <w:sz w:val="28"/>
          <w:szCs w:val="28"/>
        </w:rPr>
        <w:lastRenderedPageBreak/>
        <w:t>осуществления страхового возмещения, установленного Федеральным законом от 25.04.2002 №40-ФЗ « Об обязательном страховании гражданской ответственности владельцев транспортных средств», и если со дня, когда потребитель финансовых услуг узнал или должен был узнать о нарушении своего права, прошло не более трех лет.</w:t>
      </w:r>
    </w:p>
    <w:p w:rsidR="003D2899" w:rsidRDefault="003D2899" w:rsidP="00F80F95">
      <w:pPr>
        <w:jc w:val="both"/>
        <w:rPr>
          <w:sz w:val="28"/>
          <w:szCs w:val="28"/>
        </w:rPr>
      </w:pPr>
      <w:r>
        <w:rPr>
          <w:sz w:val="28"/>
          <w:szCs w:val="28"/>
        </w:rPr>
        <w:t>В силу требований с. 16 Федерального закона №123_ФЗ, до направления финансовому уполномоченному обращения потребитель финансовых услуг должен направить в финансовую организацию заявление в письменной или электронной форме. Финансовая организация обязана рассмотреть заявление потребителя</w:t>
      </w:r>
      <w:r w:rsidR="001A623B">
        <w:rPr>
          <w:sz w:val="28"/>
          <w:szCs w:val="28"/>
        </w:rPr>
        <w:t xml:space="preserve"> финансовых услуг и направить ему мотивированный ответ об удовлетворении, частичном удовлетворении или отказе в удовлетворении предъявленного требования:</w:t>
      </w:r>
    </w:p>
    <w:p w:rsidR="001A623B" w:rsidRDefault="001A623B" w:rsidP="00F80F95">
      <w:pPr>
        <w:jc w:val="both"/>
        <w:rPr>
          <w:sz w:val="28"/>
          <w:szCs w:val="28"/>
        </w:rPr>
      </w:pPr>
    </w:p>
    <w:p w:rsidR="001A623B" w:rsidRDefault="001A623B" w:rsidP="001A623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15 рабочих дней со дня получения заявления потребителя финансовых услуг в случае, если указанное заявление  направлено в электронной форме по стандартной форме, которая утверждена Советом Службы, и если со дня нарушения прав потребителя финансовых услуг прошло не более 180 дней;</w:t>
      </w:r>
    </w:p>
    <w:p w:rsidR="001A623B" w:rsidRDefault="001A623B" w:rsidP="001A623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течение 30 дней со дня получения заявления потребителя финансовых услуг в иных случаях.</w:t>
      </w:r>
    </w:p>
    <w:p w:rsidR="001A623B" w:rsidRDefault="001A623B" w:rsidP="001A623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Потребитель финансовых услуг вправе направить обращение финансовому уполномоченному после получения ответа финансовой организации либо в случае неполучения ответа финансовой организации по истечении установленных  соответствующих сроков рассмотрения финансовой организацией заявления потребителя финансовых услуг. Обращение направляется потребителем лично, за исключением случаев законного представительства.</w:t>
      </w:r>
    </w:p>
    <w:p w:rsidR="001A623B" w:rsidRDefault="001A623B" w:rsidP="001A623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и рассмотрение обращений осуществляется бесплатно, за исключением обращений, поданных лицами, которым уступлено право требования потребителя финансовых услуг к финансовой организации. </w:t>
      </w:r>
      <w:r w:rsidR="00977106">
        <w:rPr>
          <w:sz w:val="28"/>
          <w:szCs w:val="28"/>
        </w:rPr>
        <w:t>В последнем случае рассмотрение обращения осуществляется за плату в размере, установленном Советом Службы.</w:t>
      </w:r>
    </w:p>
    <w:p w:rsidR="00977106" w:rsidRDefault="00977106" w:rsidP="001A623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оформлению обращения закреплены в ст.17 Федерального закона №59-ФЗ « О порядке рассмотрения обращений граждан Российской Федерации».</w:t>
      </w:r>
    </w:p>
    <w:p w:rsidR="00977106" w:rsidRDefault="00977106" w:rsidP="001A623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Обращение финансовому уполномоченному может быть направлено:</w:t>
      </w:r>
    </w:p>
    <w:p w:rsidR="00977106" w:rsidRPr="00977106" w:rsidRDefault="00977106" w:rsidP="0097710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электронной форме через личный кабинет на сайте финансового уполномоченного </w:t>
      </w:r>
      <w:hyperlink r:id="rId6" w:history="1">
        <w:r w:rsidRPr="00D9214C">
          <w:rPr>
            <w:rStyle w:val="a4"/>
            <w:sz w:val="28"/>
            <w:szCs w:val="28"/>
            <w:lang w:val="en-US"/>
          </w:rPr>
          <w:t>https</w:t>
        </w:r>
        <w:r w:rsidRPr="00D9214C">
          <w:rPr>
            <w:rStyle w:val="a4"/>
            <w:sz w:val="28"/>
            <w:szCs w:val="28"/>
          </w:rPr>
          <w:t>://</w:t>
        </w:r>
        <w:proofErr w:type="spellStart"/>
        <w:r w:rsidRPr="00D9214C">
          <w:rPr>
            <w:rStyle w:val="a4"/>
            <w:sz w:val="28"/>
            <w:szCs w:val="28"/>
            <w:lang w:val="en-US"/>
          </w:rPr>
          <w:t>finombudsman</w:t>
        </w:r>
        <w:proofErr w:type="spellEnd"/>
        <w:r w:rsidRPr="00D9214C">
          <w:rPr>
            <w:rStyle w:val="a4"/>
            <w:sz w:val="28"/>
            <w:szCs w:val="28"/>
          </w:rPr>
          <w:t>.</w:t>
        </w:r>
        <w:proofErr w:type="spellStart"/>
        <w:r w:rsidRPr="00D9214C">
          <w:rPr>
            <w:rStyle w:val="a4"/>
            <w:sz w:val="28"/>
            <w:szCs w:val="28"/>
            <w:lang w:val="en-US"/>
          </w:rPr>
          <w:t>ru</w:t>
        </w:r>
        <w:proofErr w:type="spellEnd"/>
        <w:r w:rsidRPr="00D9214C">
          <w:rPr>
            <w:rStyle w:val="a4"/>
            <w:sz w:val="28"/>
            <w:szCs w:val="28"/>
          </w:rPr>
          <w:t>/</w:t>
        </w:r>
      </w:hyperlink>
      <w:r w:rsidRPr="00977106">
        <w:rPr>
          <w:sz w:val="28"/>
          <w:szCs w:val="28"/>
        </w:rPr>
        <w:t xml:space="preserve"> </w:t>
      </w:r>
    </w:p>
    <w:p w:rsidR="00977106" w:rsidRDefault="00977106" w:rsidP="0097710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письменной форме на бумажном носителе в адрес финансового уполномоченного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119017,г. Москва, </w:t>
      </w:r>
      <w:proofErr w:type="spellStart"/>
      <w:r>
        <w:rPr>
          <w:sz w:val="28"/>
          <w:szCs w:val="28"/>
        </w:rPr>
        <w:t>Старомонетный</w:t>
      </w:r>
      <w:proofErr w:type="spellEnd"/>
      <w:r>
        <w:rPr>
          <w:sz w:val="28"/>
          <w:szCs w:val="28"/>
        </w:rPr>
        <w:t xml:space="preserve">  пер. дом.3 тел. 8 (88) 2000010, </w:t>
      </w:r>
      <w:hyperlink r:id="rId7" w:history="1">
        <w:r w:rsidRPr="00D9214C">
          <w:rPr>
            <w:rStyle w:val="a4"/>
            <w:sz w:val="28"/>
            <w:szCs w:val="28"/>
            <w:lang w:val="en-US"/>
          </w:rPr>
          <w:t>support</w:t>
        </w:r>
        <w:r w:rsidRPr="00977106">
          <w:rPr>
            <w:rStyle w:val="a4"/>
            <w:sz w:val="28"/>
            <w:szCs w:val="28"/>
          </w:rPr>
          <w:t>@</w:t>
        </w:r>
        <w:proofErr w:type="spellStart"/>
        <w:r w:rsidRPr="00D9214C">
          <w:rPr>
            <w:rStyle w:val="a4"/>
            <w:sz w:val="28"/>
            <w:szCs w:val="28"/>
            <w:lang w:val="en-US"/>
          </w:rPr>
          <w:t>finombudsman</w:t>
        </w:r>
        <w:proofErr w:type="spellEnd"/>
        <w:r w:rsidRPr="00977106">
          <w:rPr>
            <w:rStyle w:val="a4"/>
            <w:sz w:val="28"/>
            <w:szCs w:val="28"/>
          </w:rPr>
          <w:t>.</w:t>
        </w:r>
        <w:proofErr w:type="spellStart"/>
        <w:r w:rsidRPr="00D9214C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Pr="00977106">
        <w:rPr>
          <w:sz w:val="28"/>
          <w:szCs w:val="28"/>
        </w:rPr>
        <w:t xml:space="preserve"> </w:t>
      </w:r>
    </w:p>
    <w:p w:rsidR="00977106" w:rsidRPr="00977106" w:rsidRDefault="00977106" w:rsidP="00977106">
      <w:pPr>
        <w:ind w:left="720"/>
        <w:jc w:val="both"/>
        <w:rPr>
          <w:sz w:val="28"/>
          <w:szCs w:val="28"/>
          <w:lang w:val="en-US"/>
        </w:rPr>
      </w:pPr>
    </w:p>
    <w:p w:rsidR="001A623B" w:rsidRPr="001A623B" w:rsidRDefault="001A623B" w:rsidP="001A623B">
      <w:pPr>
        <w:pStyle w:val="a3"/>
        <w:jc w:val="both"/>
        <w:rPr>
          <w:sz w:val="28"/>
          <w:szCs w:val="28"/>
        </w:rPr>
      </w:pPr>
    </w:p>
    <w:p w:rsidR="00F80F95" w:rsidRPr="00F80F95" w:rsidRDefault="00F80F95" w:rsidP="00F80F95">
      <w:pPr>
        <w:jc w:val="both"/>
        <w:rPr>
          <w:sz w:val="28"/>
          <w:szCs w:val="28"/>
        </w:rPr>
      </w:pPr>
    </w:p>
    <w:sectPr w:rsidR="00F80F95" w:rsidRPr="00F80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7DBD"/>
    <w:multiLevelType w:val="hybridMultilevel"/>
    <w:tmpl w:val="448ADC80"/>
    <w:lvl w:ilvl="0" w:tplc="BAC479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661076A"/>
    <w:multiLevelType w:val="hybridMultilevel"/>
    <w:tmpl w:val="0B529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F95"/>
    <w:rsid w:val="00135DF6"/>
    <w:rsid w:val="001A623B"/>
    <w:rsid w:val="003B27BA"/>
    <w:rsid w:val="003D2899"/>
    <w:rsid w:val="00977106"/>
    <w:rsid w:val="00F8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23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771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23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771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upport@finombudsma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nombudsman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2019-07-05T08:11:00Z</dcterms:created>
  <dcterms:modified xsi:type="dcterms:W3CDTF">2019-07-05T09:04:00Z</dcterms:modified>
</cp:coreProperties>
</file>