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D0" w:rsidRDefault="00424BD0" w:rsidP="0010367C">
      <w:pPr>
        <w:spacing w:line="228" w:lineRule="auto"/>
        <w:jc w:val="right"/>
        <w:rPr>
          <w:sz w:val="28"/>
          <w:szCs w:val="28"/>
        </w:rPr>
      </w:pPr>
    </w:p>
    <w:tbl>
      <w:tblPr>
        <w:tblW w:w="5000" w:type="pct"/>
        <w:tblLook w:val="01E0"/>
      </w:tblPr>
      <w:tblGrid>
        <w:gridCol w:w="10137"/>
      </w:tblGrid>
      <w:tr w:rsidR="00E8043B" w:rsidTr="00AE028C">
        <w:tc>
          <w:tcPr>
            <w:tcW w:w="5000" w:type="pct"/>
            <w:hideMark/>
          </w:tcPr>
          <w:tbl>
            <w:tblPr>
              <w:tblW w:w="4921" w:type="pct"/>
              <w:tblInd w:w="147" w:type="dxa"/>
              <w:tblLook w:val="04A0"/>
            </w:tblPr>
            <w:tblGrid>
              <w:gridCol w:w="9764"/>
            </w:tblGrid>
            <w:tr w:rsidR="00E8043B" w:rsidTr="00AE028C">
              <w:trPr>
                <w:trHeight w:val="2508"/>
              </w:trPr>
              <w:tc>
                <w:tcPr>
                  <w:tcW w:w="2355" w:type="pct"/>
                  <w:hideMark/>
                </w:tcPr>
                <w:p w:rsidR="00E8043B" w:rsidRDefault="00E8043B" w:rsidP="00AE028C">
                  <w:pPr>
                    <w:jc w:val="center"/>
                    <w:rPr>
                      <w:bCs/>
                      <w:sz w:val="28"/>
                      <w:szCs w:val="28"/>
                    </w:rPr>
                  </w:pPr>
                  <w:r>
                    <w:rPr>
                      <w:bCs/>
                      <w:noProof/>
                      <w:szCs w:val="28"/>
                    </w:rPr>
                    <w:drawing>
                      <wp:inline distT="0" distB="0" distL="0" distR="0">
                        <wp:extent cx="495300" cy="571500"/>
                        <wp:effectExtent l="19050" t="0" r="0"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p>
                <w:p w:rsidR="00E8043B" w:rsidRDefault="00E8043B" w:rsidP="00AE028C">
                  <w:pPr>
                    <w:jc w:val="center"/>
                    <w:rPr>
                      <w:b/>
                      <w:bCs/>
                      <w:sz w:val="20"/>
                      <w:szCs w:val="28"/>
                    </w:rPr>
                  </w:pPr>
                  <w:r>
                    <w:rPr>
                      <w:b/>
                      <w:bCs/>
                      <w:szCs w:val="28"/>
                    </w:rPr>
                    <w:t>РЕВИЗИОННАЯ КОМИССИЯ</w:t>
                  </w:r>
                </w:p>
                <w:p w:rsidR="00E8043B" w:rsidRDefault="00E8043B" w:rsidP="00AE028C">
                  <w:pPr>
                    <w:rPr>
                      <w:b/>
                      <w:bCs/>
                      <w:szCs w:val="28"/>
                    </w:rPr>
                  </w:pPr>
                  <w:r>
                    <w:rPr>
                      <w:b/>
                      <w:bCs/>
                      <w:szCs w:val="28"/>
                    </w:rPr>
                    <w:t xml:space="preserve">                                   БАГАНСКОГО РАЙОНА НОВОСИБИРСКОЙ ОБЛАСТИ</w:t>
                  </w:r>
                </w:p>
                <w:p w:rsidR="00E8043B" w:rsidRDefault="00E8043B" w:rsidP="00AE028C">
                  <w:pPr>
                    <w:rPr>
                      <w:bCs/>
                    </w:rPr>
                  </w:pPr>
                  <w:r>
                    <w:rPr>
                      <w:bCs/>
                    </w:rPr>
                    <w:t xml:space="preserve">                      Новосибирская область, 632770 с Баган, ул. М. Горького, 21</w:t>
                  </w:r>
                </w:p>
                <w:p w:rsidR="00E8043B" w:rsidRPr="00105D96" w:rsidRDefault="00E8043B" w:rsidP="00AE028C">
                  <w:pPr>
                    <w:rPr>
                      <w:lang w:val="en-US"/>
                    </w:rPr>
                  </w:pPr>
                  <w:r>
                    <w:rPr>
                      <w:bCs/>
                    </w:rPr>
                    <w:t xml:space="preserve">                               тел</w:t>
                  </w:r>
                  <w:r w:rsidRPr="00105D96">
                    <w:rPr>
                      <w:bCs/>
                      <w:lang w:val="en-US"/>
                    </w:rPr>
                    <w:t xml:space="preserve">.: (38353)21-543 </w:t>
                  </w:r>
                  <w:r>
                    <w:rPr>
                      <w:bCs/>
                      <w:lang w:val="en-US"/>
                    </w:rPr>
                    <w:t>E</w:t>
                  </w:r>
                  <w:r w:rsidRPr="00105D96">
                    <w:rPr>
                      <w:bCs/>
                      <w:lang w:val="en-US"/>
                    </w:rPr>
                    <w:t>-</w:t>
                  </w:r>
                  <w:r>
                    <w:rPr>
                      <w:bCs/>
                      <w:lang w:val="en-US"/>
                    </w:rPr>
                    <w:t>mail</w:t>
                  </w:r>
                  <w:r w:rsidRPr="00105D96">
                    <w:rPr>
                      <w:bCs/>
                      <w:lang w:val="en-US"/>
                    </w:rPr>
                    <w:t xml:space="preserve">: </w:t>
                  </w:r>
                  <w:r>
                    <w:rPr>
                      <w:bCs/>
                      <w:lang w:val="en-US"/>
                    </w:rPr>
                    <w:t>rvk</w:t>
                  </w:r>
                  <w:r w:rsidRPr="00105D96">
                    <w:rPr>
                      <w:bCs/>
                      <w:lang w:val="en-US"/>
                    </w:rPr>
                    <w:t>_</w:t>
                  </w:r>
                  <w:r>
                    <w:rPr>
                      <w:bCs/>
                      <w:lang w:val="en-US"/>
                    </w:rPr>
                    <w:t>bagan</w:t>
                  </w:r>
                  <w:r w:rsidRPr="00105D96">
                    <w:rPr>
                      <w:bCs/>
                      <w:lang w:val="en-US"/>
                    </w:rPr>
                    <w:t>@</w:t>
                  </w:r>
                  <w:r>
                    <w:rPr>
                      <w:bCs/>
                      <w:lang w:val="en-US"/>
                    </w:rPr>
                    <w:t>mail</w:t>
                  </w:r>
                  <w:r w:rsidRPr="00105D96">
                    <w:rPr>
                      <w:bCs/>
                      <w:lang w:val="en-US"/>
                    </w:rPr>
                    <w:t>.</w:t>
                  </w:r>
                  <w:r>
                    <w:rPr>
                      <w:bCs/>
                      <w:lang w:val="en-US"/>
                    </w:rPr>
                    <w:t>ru</w:t>
                  </w:r>
                </w:p>
                <w:p w:rsidR="00E8043B" w:rsidRDefault="00E8043B" w:rsidP="00AE028C">
                  <w:pPr>
                    <w:jc w:val="center"/>
                    <w:rPr>
                      <w:sz w:val="30"/>
                      <w:szCs w:val="30"/>
                    </w:rPr>
                  </w:pPr>
                  <w:r>
                    <w:rPr>
                      <w:bCs/>
                    </w:rPr>
                    <w:t>ОКПО 04035320  ОГРН 1045480001885 ИНН 5417104650 КПП 541701001</w:t>
                  </w:r>
                </w:p>
              </w:tc>
            </w:tr>
          </w:tbl>
          <w:p w:rsidR="00E8043B" w:rsidRDefault="00E8043B" w:rsidP="00AE028C">
            <w:pPr>
              <w:pStyle w:val="20"/>
              <w:ind w:right="-1"/>
              <w:jc w:val="center"/>
            </w:pPr>
          </w:p>
        </w:tc>
      </w:tr>
    </w:tbl>
    <w:p w:rsidR="00E8043B" w:rsidRDefault="00FC2C2F" w:rsidP="000F500D">
      <w:pPr>
        <w:rPr>
          <w:b/>
          <w:i/>
          <w:sz w:val="28"/>
          <w:szCs w:val="28"/>
        </w:rPr>
      </w:pPr>
      <w:r>
        <w:rPr>
          <w:b/>
          <w:i/>
          <w:sz w:val="28"/>
          <w:szCs w:val="28"/>
        </w:rPr>
        <w:t xml:space="preserve">                      </w:t>
      </w:r>
      <w:r w:rsidR="00E8043B" w:rsidRPr="009C7D7A">
        <w:rPr>
          <w:b/>
          <w:i/>
          <w:sz w:val="28"/>
          <w:szCs w:val="28"/>
        </w:rPr>
        <w:t>Пояснительная записка к экспертному заключению</w:t>
      </w:r>
    </w:p>
    <w:p w:rsidR="008A2274" w:rsidRPr="009C7D7A" w:rsidRDefault="008A2274" w:rsidP="000F500D">
      <w:pPr>
        <w:rPr>
          <w:b/>
          <w:i/>
          <w:sz w:val="28"/>
          <w:szCs w:val="28"/>
        </w:rPr>
      </w:pPr>
    </w:p>
    <w:p w:rsidR="00D17C9F" w:rsidRDefault="00D17C9F" w:rsidP="000F500D">
      <w:pPr>
        <w:rPr>
          <w:sz w:val="28"/>
          <w:szCs w:val="28"/>
        </w:rPr>
      </w:pPr>
    </w:p>
    <w:p w:rsidR="008A2274" w:rsidRDefault="008A2274" w:rsidP="000F500D">
      <w:pPr>
        <w:rPr>
          <w:sz w:val="28"/>
          <w:szCs w:val="28"/>
        </w:rPr>
      </w:pPr>
      <w:r>
        <w:rPr>
          <w:sz w:val="28"/>
          <w:szCs w:val="28"/>
        </w:rPr>
        <w:t xml:space="preserve">с. Баган                                                                       </w:t>
      </w:r>
      <w:r w:rsidR="00D815F9">
        <w:rPr>
          <w:sz w:val="28"/>
          <w:szCs w:val="28"/>
        </w:rPr>
        <w:t xml:space="preserve">                      </w:t>
      </w:r>
      <w:r>
        <w:rPr>
          <w:sz w:val="28"/>
          <w:szCs w:val="28"/>
        </w:rPr>
        <w:t xml:space="preserve">          </w:t>
      </w:r>
      <w:r w:rsidR="00B55DD4">
        <w:rPr>
          <w:sz w:val="28"/>
          <w:szCs w:val="28"/>
        </w:rPr>
        <w:t>14</w:t>
      </w:r>
      <w:r>
        <w:rPr>
          <w:sz w:val="28"/>
          <w:szCs w:val="28"/>
        </w:rPr>
        <w:t>.12.20</w:t>
      </w:r>
      <w:r w:rsidR="00AE6FEE">
        <w:rPr>
          <w:sz w:val="28"/>
          <w:szCs w:val="28"/>
        </w:rPr>
        <w:t>20</w:t>
      </w:r>
      <w:r>
        <w:rPr>
          <w:sz w:val="28"/>
          <w:szCs w:val="28"/>
        </w:rPr>
        <w:t>г</w:t>
      </w:r>
      <w:r w:rsidR="00EE34B8">
        <w:rPr>
          <w:sz w:val="28"/>
          <w:szCs w:val="28"/>
        </w:rPr>
        <w:t>.</w:t>
      </w:r>
    </w:p>
    <w:p w:rsidR="00D17C9F" w:rsidRDefault="00661BEC" w:rsidP="000126BA">
      <w:pPr>
        <w:jc w:val="both"/>
      </w:pPr>
      <w:r>
        <w:tab/>
      </w:r>
    </w:p>
    <w:p w:rsidR="000126BA" w:rsidRPr="00F43BC5" w:rsidRDefault="00D17C9F" w:rsidP="000126BA">
      <w:pPr>
        <w:jc w:val="both"/>
        <w:rPr>
          <w:rStyle w:val="af0"/>
          <w:sz w:val="24"/>
        </w:rPr>
      </w:pPr>
      <w:r>
        <w:t xml:space="preserve">         </w:t>
      </w:r>
      <w:r w:rsidR="00661BEC">
        <w:rPr>
          <w:sz w:val="28"/>
          <w:szCs w:val="28"/>
        </w:rPr>
        <w:t xml:space="preserve">Экспертное заключение ревизионной комиссии Баганского района </w:t>
      </w:r>
      <w:r w:rsidR="00661BEC">
        <w:rPr>
          <w:rStyle w:val="af0"/>
          <w:sz w:val="28"/>
          <w:szCs w:val="28"/>
        </w:rPr>
        <w:t xml:space="preserve"> на проект решения «О проекте бюджета Баганского</w:t>
      </w:r>
      <w:r w:rsidR="00CB1DB1">
        <w:rPr>
          <w:rStyle w:val="af0"/>
          <w:sz w:val="28"/>
          <w:szCs w:val="28"/>
        </w:rPr>
        <w:t xml:space="preserve"> муниципального района</w:t>
      </w:r>
      <w:r w:rsidR="00661BEC">
        <w:rPr>
          <w:rStyle w:val="af0"/>
          <w:sz w:val="28"/>
          <w:szCs w:val="28"/>
        </w:rPr>
        <w:t xml:space="preserve"> района Нов</w:t>
      </w:r>
      <w:r w:rsidR="00661BEC">
        <w:rPr>
          <w:rStyle w:val="af0"/>
          <w:sz w:val="28"/>
          <w:szCs w:val="28"/>
        </w:rPr>
        <w:t>о</w:t>
      </w:r>
      <w:r w:rsidR="00661BEC">
        <w:rPr>
          <w:rStyle w:val="af0"/>
          <w:sz w:val="28"/>
          <w:szCs w:val="28"/>
        </w:rPr>
        <w:t>сибирской области на 20</w:t>
      </w:r>
      <w:r w:rsidR="005F6195">
        <w:rPr>
          <w:rStyle w:val="af0"/>
          <w:sz w:val="28"/>
          <w:szCs w:val="28"/>
        </w:rPr>
        <w:t>2</w:t>
      </w:r>
      <w:r w:rsidR="00AE6FEE">
        <w:rPr>
          <w:rStyle w:val="af0"/>
          <w:sz w:val="28"/>
          <w:szCs w:val="28"/>
        </w:rPr>
        <w:t>1</w:t>
      </w:r>
      <w:r w:rsidR="00661BEC">
        <w:rPr>
          <w:rStyle w:val="af0"/>
          <w:sz w:val="28"/>
          <w:szCs w:val="28"/>
        </w:rPr>
        <w:t xml:space="preserve"> год и на плановый период 20</w:t>
      </w:r>
      <w:r w:rsidR="00975CB4">
        <w:rPr>
          <w:rStyle w:val="af0"/>
          <w:sz w:val="28"/>
          <w:szCs w:val="28"/>
        </w:rPr>
        <w:t>2</w:t>
      </w:r>
      <w:r w:rsidR="00AE6FEE">
        <w:rPr>
          <w:rStyle w:val="af0"/>
          <w:sz w:val="28"/>
          <w:szCs w:val="28"/>
        </w:rPr>
        <w:t>2</w:t>
      </w:r>
      <w:r w:rsidR="00661BEC">
        <w:rPr>
          <w:rStyle w:val="af0"/>
          <w:sz w:val="28"/>
          <w:szCs w:val="28"/>
        </w:rPr>
        <w:t>-20</w:t>
      </w:r>
      <w:r w:rsidR="007A5EAE">
        <w:rPr>
          <w:rStyle w:val="af0"/>
          <w:sz w:val="28"/>
          <w:szCs w:val="28"/>
        </w:rPr>
        <w:t>2</w:t>
      </w:r>
      <w:r w:rsidR="00AE6FEE">
        <w:rPr>
          <w:rStyle w:val="af0"/>
          <w:sz w:val="28"/>
          <w:szCs w:val="28"/>
        </w:rPr>
        <w:t>3</w:t>
      </w:r>
      <w:r w:rsidR="00661BEC">
        <w:rPr>
          <w:rStyle w:val="af0"/>
          <w:sz w:val="28"/>
          <w:szCs w:val="28"/>
        </w:rPr>
        <w:t xml:space="preserve"> годов» подгото</w:t>
      </w:r>
      <w:r w:rsidR="00661BEC">
        <w:rPr>
          <w:rStyle w:val="af0"/>
          <w:sz w:val="28"/>
          <w:szCs w:val="28"/>
        </w:rPr>
        <w:t>в</w:t>
      </w:r>
      <w:r w:rsidR="00661BEC">
        <w:rPr>
          <w:rStyle w:val="af0"/>
          <w:sz w:val="28"/>
          <w:szCs w:val="28"/>
        </w:rPr>
        <w:t>лено в соответствии с Бюджетным кодексом Российской Федерации (п.2 ст.157), Положением о бюджетном процессе в Баганском районе, Положением о ревиз</w:t>
      </w:r>
      <w:r w:rsidR="00661BEC">
        <w:rPr>
          <w:rStyle w:val="af0"/>
          <w:sz w:val="28"/>
          <w:szCs w:val="28"/>
        </w:rPr>
        <w:t>и</w:t>
      </w:r>
      <w:r w:rsidR="00661BEC">
        <w:rPr>
          <w:rStyle w:val="af0"/>
          <w:sz w:val="28"/>
          <w:szCs w:val="28"/>
        </w:rPr>
        <w:t>онной комиссии Баганского района.</w:t>
      </w:r>
    </w:p>
    <w:p w:rsidR="00744FA1" w:rsidRDefault="00661BEC" w:rsidP="00661BEC">
      <w:pPr>
        <w:jc w:val="both"/>
        <w:rPr>
          <w:sz w:val="28"/>
          <w:szCs w:val="28"/>
        </w:rPr>
      </w:pPr>
      <w:r>
        <w:tab/>
      </w:r>
      <w:r w:rsidR="008E2FBD">
        <w:rPr>
          <w:sz w:val="28"/>
          <w:szCs w:val="28"/>
        </w:rPr>
        <w:t>Проект решения о бюджете Баганского района Новосибирской области на 20</w:t>
      </w:r>
      <w:r w:rsidR="005F6195">
        <w:rPr>
          <w:sz w:val="28"/>
          <w:szCs w:val="28"/>
        </w:rPr>
        <w:t>2</w:t>
      </w:r>
      <w:r w:rsidR="00AE6FEE">
        <w:rPr>
          <w:sz w:val="28"/>
          <w:szCs w:val="28"/>
        </w:rPr>
        <w:t>1</w:t>
      </w:r>
      <w:r w:rsidR="008E2FBD">
        <w:rPr>
          <w:sz w:val="28"/>
          <w:szCs w:val="28"/>
        </w:rPr>
        <w:t xml:space="preserve"> год и плановый период 20</w:t>
      </w:r>
      <w:r w:rsidR="00975CB4">
        <w:rPr>
          <w:sz w:val="28"/>
          <w:szCs w:val="28"/>
        </w:rPr>
        <w:t>2</w:t>
      </w:r>
      <w:r w:rsidR="00AE6FEE">
        <w:rPr>
          <w:sz w:val="28"/>
          <w:szCs w:val="28"/>
        </w:rPr>
        <w:t>2</w:t>
      </w:r>
      <w:r w:rsidR="008E2FBD">
        <w:rPr>
          <w:sz w:val="28"/>
          <w:szCs w:val="28"/>
        </w:rPr>
        <w:t>-202</w:t>
      </w:r>
      <w:r w:rsidR="00AE6FEE">
        <w:rPr>
          <w:sz w:val="28"/>
          <w:szCs w:val="28"/>
        </w:rPr>
        <w:t>3</w:t>
      </w:r>
      <w:r w:rsidR="008E2FBD">
        <w:rPr>
          <w:sz w:val="28"/>
          <w:szCs w:val="28"/>
        </w:rPr>
        <w:t>года с пояснительной запиской и дополн</w:t>
      </w:r>
      <w:r w:rsidR="008E2FBD">
        <w:rPr>
          <w:sz w:val="28"/>
          <w:szCs w:val="28"/>
        </w:rPr>
        <w:t>и</w:t>
      </w:r>
      <w:r w:rsidR="008E2FBD">
        <w:rPr>
          <w:sz w:val="28"/>
          <w:szCs w:val="28"/>
        </w:rPr>
        <w:t>тельными материалами поступил в срок, установленный ст.11 Положения «О бюджетном  процессе в Баганском районе».</w:t>
      </w:r>
      <w:r w:rsidR="008542A4">
        <w:rPr>
          <w:sz w:val="28"/>
          <w:szCs w:val="28"/>
        </w:rPr>
        <w:t xml:space="preserve"> </w:t>
      </w:r>
      <w:r w:rsidR="00744FA1">
        <w:rPr>
          <w:sz w:val="28"/>
          <w:szCs w:val="28"/>
        </w:rPr>
        <w:t>Представленный для проведения эк</w:t>
      </w:r>
      <w:r w:rsidR="00744FA1">
        <w:rPr>
          <w:sz w:val="28"/>
          <w:szCs w:val="28"/>
        </w:rPr>
        <w:t>с</w:t>
      </w:r>
      <w:r w:rsidR="00744FA1">
        <w:rPr>
          <w:sz w:val="28"/>
          <w:szCs w:val="28"/>
        </w:rPr>
        <w:t>пертизы проект бюджета Баганского муниципального района Новосибирской о</w:t>
      </w:r>
      <w:r w:rsidR="00744FA1">
        <w:rPr>
          <w:sz w:val="28"/>
          <w:szCs w:val="28"/>
        </w:rPr>
        <w:t>б</w:t>
      </w:r>
      <w:r w:rsidR="00744FA1">
        <w:rPr>
          <w:sz w:val="28"/>
          <w:szCs w:val="28"/>
        </w:rPr>
        <w:t>ласти на 20</w:t>
      </w:r>
      <w:r w:rsidR="005F6195">
        <w:rPr>
          <w:sz w:val="28"/>
          <w:szCs w:val="28"/>
        </w:rPr>
        <w:t>2</w:t>
      </w:r>
      <w:r w:rsidR="00AE6FEE">
        <w:rPr>
          <w:sz w:val="28"/>
          <w:szCs w:val="28"/>
        </w:rPr>
        <w:t>1</w:t>
      </w:r>
      <w:r w:rsidR="00744FA1">
        <w:rPr>
          <w:sz w:val="28"/>
          <w:szCs w:val="28"/>
        </w:rPr>
        <w:t>год и плановый период 202</w:t>
      </w:r>
      <w:r w:rsidR="00AE6FEE">
        <w:rPr>
          <w:sz w:val="28"/>
          <w:szCs w:val="28"/>
        </w:rPr>
        <w:t>2</w:t>
      </w:r>
      <w:r w:rsidR="00744FA1">
        <w:rPr>
          <w:sz w:val="28"/>
          <w:szCs w:val="28"/>
        </w:rPr>
        <w:t>-202</w:t>
      </w:r>
      <w:r w:rsidR="00AE6FEE">
        <w:rPr>
          <w:sz w:val="28"/>
          <w:szCs w:val="28"/>
        </w:rPr>
        <w:t>3</w:t>
      </w:r>
      <w:r w:rsidR="00744FA1">
        <w:rPr>
          <w:sz w:val="28"/>
          <w:szCs w:val="28"/>
        </w:rPr>
        <w:t xml:space="preserve">годов соответствует требованиям действующего бюджетного и налогового законодательства, содержит основные характеристики бюджета, предусмотренные ст.184.1 БК РФ. </w:t>
      </w:r>
    </w:p>
    <w:p w:rsidR="008542A4" w:rsidRDefault="008E2FBD" w:rsidP="00661BEC">
      <w:pPr>
        <w:jc w:val="both"/>
        <w:rPr>
          <w:sz w:val="28"/>
          <w:szCs w:val="28"/>
        </w:rPr>
      </w:pPr>
      <w:r>
        <w:rPr>
          <w:sz w:val="28"/>
          <w:szCs w:val="28"/>
        </w:rPr>
        <w:t xml:space="preserve"> </w:t>
      </w:r>
      <w:r w:rsidR="008542A4">
        <w:rPr>
          <w:sz w:val="28"/>
          <w:szCs w:val="28"/>
        </w:rPr>
        <w:t xml:space="preserve">   </w:t>
      </w:r>
      <w:r w:rsidR="0074784A">
        <w:rPr>
          <w:sz w:val="28"/>
          <w:szCs w:val="28"/>
        </w:rPr>
        <w:t xml:space="preserve"> </w:t>
      </w:r>
      <w:r w:rsidR="00FC2C2F">
        <w:rPr>
          <w:sz w:val="28"/>
          <w:szCs w:val="28"/>
        </w:rPr>
        <w:t xml:space="preserve">  </w:t>
      </w:r>
      <w:r w:rsidR="008542A4">
        <w:rPr>
          <w:sz w:val="28"/>
          <w:szCs w:val="28"/>
        </w:rPr>
        <w:t>В соответствии с п.4 ст.169 БК Р</w:t>
      </w:r>
      <w:r w:rsidR="0074784A">
        <w:rPr>
          <w:sz w:val="28"/>
          <w:szCs w:val="28"/>
        </w:rPr>
        <w:t>Ф Проект утверждается сроком на три года- очередной финансовый год и плановый период.</w:t>
      </w:r>
    </w:p>
    <w:p w:rsidR="00661BEC" w:rsidRDefault="00D46AA0" w:rsidP="00661BEC">
      <w:pPr>
        <w:jc w:val="both"/>
        <w:rPr>
          <w:sz w:val="28"/>
          <w:szCs w:val="28"/>
        </w:rPr>
      </w:pPr>
      <w:r>
        <w:rPr>
          <w:sz w:val="28"/>
          <w:szCs w:val="28"/>
        </w:rPr>
        <w:t xml:space="preserve">      </w:t>
      </w:r>
      <w:r w:rsidR="00661BEC">
        <w:rPr>
          <w:sz w:val="28"/>
          <w:szCs w:val="28"/>
        </w:rPr>
        <w:t>Значения всех характеристик бюджета, указанных в текстовой части проекта решения о бюджете соответствует значениям этих показателей в табличной части проекта.</w:t>
      </w:r>
    </w:p>
    <w:p w:rsidR="00F2142D" w:rsidRDefault="00F2142D" w:rsidP="00F2142D">
      <w:pPr>
        <w:tabs>
          <w:tab w:val="left" w:pos="0"/>
        </w:tabs>
        <w:jc w:val="both"/>
        <w:rPr>
          <w:bCs/>
          <w:sz w:val="28"/>
          <w:szCs w:val="28"/>
        </w:rPr>
      </w:pPr>
      <w:r>
        <w:rPr>
          <w:bCs/>
          <w:sz w:val="28"/>
          <w:szCs w:val="28"/>
        </w:rPr>
        <w:t xml:space="preserve">     Бюджет муниципального района   на 20</w:t>
      </w:r>
      <w:r w:rsidR="005F6195">
        <w:rPr>
          <w:bCs/>
          <w:sz w:val="28"/>
          <w:szCs w:val="28"/>
        </w:rPr>
        <w:t>2</w:t>
      </w:r>
      <w:r w:rsidR="003972C8">
        <w:rPr>
          <w:bCs/>
          <w:sz w:val="28"/>
          <w:szCs w:val="28"/>
        </w:rPr>
        <w:t>1</w:t>
      </w:r>
      <w:r>
        <w:rPr>
          <w:bCs/>
          <w:sz w:val="28"/>
          <w:szCs w:val="28"/>
        </w:rPr>
        <w:t>год  и плановый период 202</w:t>
      </w:r>
      <w:r w:rsidR="003972C8">
        <w:rPr>
          <w:bCs/>
          <w:sz w:val="28"/>
          <w:szCs w:val="28"/>
        </w:rPr>
        <w:t>2</w:t>
      </w:r>
      <w:r>
        <w:rPr>
          <w:bCs/>
          <w:sz w:val="28"/>
          <w:szCs w:val="28"/>
        </w:rPr>
        <w:t>-202</w:t>
      </w:r>
      <w:r w:rsidR="003972C8">
        <w:rPr>
          <w:bCs/>
          <w:sz w:val="28"/>
          <w:szCs w:val="28"/>
        </w:rPr>
        <w:t>3</w:t>
      </w:r>
      <w:r>
        <w:rPr>
          <w:bCs/>
          <w:sz w:val="28"/>
          <w:szCs w:val="28"/>
        </w:rPr>
        <w:t>годов сформирован без дефицита.</w:t>
      </w:r>
    </w:p>
    <w:p w:rsidR="0074784A" w:rsidRPr="0074784A" w:rsidRDefault="00FA1595" w:rsidP="00FA1595">
      <w:pPr>
        <w:tabs>
          <w:tab w:val="left" w:pos="900"/>
        </w:tabs>
        <w:jc w:val="both"/>
        <w:rPr>
          <w:b/>
          <w:sz w:val="28"/>
          <w:szCs w:val="28"/>
        </w:rPr>
      </w:pPr>
      <w:r>
        <w:rPr>
          <w:b/>
          <w:sz w:val="28"/>
          <w:szCs w:val="28"/>
        </w:rPr>
        <w:t xml:space="preserve">           </w:t>
      </w:r>
      <w:r w:rsidR="0074784A" w:rsidRPr="0074784A">
        <w:rPr>
          <w:b/>
          <w:sz w:val="28"/>
          <w:szCs w:val="28"/>
        </w:rPr>
        <w:t>В соответствии со ст.184.1 БК РФ Проект содержит следующие осно</w:t>
      </w:r>
      <w:r w:rsidR="0074784A" w:rsidRPr="0074784A">
        <w:rPr>
          <w:b/>
          <w:sz w:val="28"/>
          <w:szCs w:val="28"/>
        </w:rPr>
        <w:t>в</w:t>
      </w:r>
      <w:r w:rsidR="0074784A" w:rsidRPr="0074784A">
        <w:rPr>
          <w:b/>
          <w:sz w:val="28"/>
          <w:szCs w:val="28"/>
        </w:rPr>
        <w:t>ные характеристики.</w:t>
      </w:r>
    </w:p>
    <w:p w:rsidR="0074784A" w:rsidRDefault="008C377C" w:rsidP="008C377C">
      <w:pPr>
        <w:tabs>
          <w:tab w:val="left" w:pos="900"/>
        </w:tabs>
        <w:ind w:firstLine="720"/>
        <w:jc w:val="both"/>
        <w:rPr>
          <w:sz w:val="28"/>
          <w:szCs w:val="28"/>
        </w:rPr>
      </w:pPr>
      <w:r w:rsidRPr="00E676FD">
        <w:rPr>
          <w:sz w:val="28"/>
          <w:szCs w:val="28"/>
        </w:rPr>
        <w:t xml:space="preserve">В соответствии с </w:t>
      </w:r>
      <w:r w:rsidR="003972C8">
        <w:rPr>
          <w:sz w:val="28"/>
          <w:szCs w:val="28"/>
        </w:rPr>
        <w:t>проектом бюджета</w:t>
      </w:r>
      <w:r w:rsidRPr="00E676FD">
        <w:rPr>
          <w:sz w:val="28"/>
          <w:szCs w:val="28"/>
        </w:rPr>
        <w:t xml:space="preserve">, </w:t>
      </w:r>
      <w:r>
        <w:rPr>
          <w:sz w:val="28"/>
          <w:szCs w:val="28"/>
        </w:rPr>
        <w:t>прогнозируемый</w:t>
      </w:r>
      <w:r w:rsidRPr="00E676FD">
        <w:rPr>
          <w:sz w:val="28"/>
          <w:szCs w:val="28"/>
        </w:rPr>
        <w:t xml:space="preserve"> общий объем дох</w:t>
      </w:r>
      <w:r w:rsidRPr="00E676FD">
        <w:rPr>
          <w:sz w:val="28"/>
          <w:szCs w:val="28"/>
        </w:rPr>
        <w:t>о</w:t>
      </w:r>
      <w:r w:rsidRPr="00E676FD">
        <w:rPr>
          <w:sz w:val="28"/>
          <w:szCs w:val="28"/>
        </w:rPr>
        <w:t>дов бюджета  на 20</w:t>
      </w:r>
      <w:r w:rsidR="00C20912">
        <w:rPr>
          <w:sz w:val="28"/>
          <w:szCs w:val="28"/>
        </w:rPr>
        <w:t>2</w:t>
      </w:r>
      <w:r w:rsidR="003972C8">
        <w:rPr>
          <w:sz w:val="28"/>
          <w:szCs w:val="28"/>
        </w:rPr>
        <w:t>1</w:t>
      </w:r>
      <w:r w:rsidRPr="00E676FD">
        <w:rPr>
          <w:sz w:val="28"/>
          <w:szCs w:val="28"/>
        </w:rPr>
        <w:t xml:space="preserve"> год составляет</w:t>
      </w:r>
      <w:r w:rsidR="00B772C6">
        <w:rPr>
          <w:sz w:val="28"/>
          <w:szCs w:val="28"/>
        </w:rPr>
        <w:t xml:space="preserve"> </w:t>
      </w:r>
      <w:r w:rsidR="003972C8">
        <w:rPr>
          <w:sz w:val="28"/>
          <w:szCs w:val="28"/>
        </w:rPr>
        <w:t>1051763,6</w:t>
      </w:r>
      <w:r w:rsidR="00B772C6">
        <w:rPr>
          <w:sz w:val="28"/>
          <w:szCs w:val="28"/>
        </w:rPr>
        <w:t xml:space="preserve"> </w:t>
      </w:r>
      <w:r w:rsidRPr="00E676FD">
        <w:rPr>
          <w:sz w:val="28"/>
          <w:szCs w:val="28"/>
        </w:rPr>
        <w:t>тыс. рублей</w:t>
      </w:r>
      <w:r w:rsidR="00F2142D">
        <w:rPr>
          <w:sz w:val="28"/>
          <w:szCs w:val="28"/>
        </w:rPr>
        <w:t>,</w:t>
      </w:r>
      <w:r w:rsidRPr="00E676FD">
        <w:rPr>
          <w:sz w:val="28"/>
          <w:szCs w:val="28"/>
        </w:rPr>
        <w:t xml:space="preserve"> </w:t>
      </w:r>
    </w:p>
    <w:p w:rsidR="008C377C" w:rsidRPr="00E676FD" w:rsidRDefault="0074784A" w:rsidP="008C377C">
      <w:pPr>
        <w:tabs>
          <w:tab w:val="left" w:pos="900"/>
        </w:tabs>
        <w:ind w:firstLine="720"/>
        <w:jc w:val="both"/>
        <w:rPr>
          <w:sz w:val="28"/>
          <w:szCs w:val="28"/>
        </w:rPr>
      </w:pPr>
      <w:r>
        <w:rPr>
          <w:sz w:val="28"/>
          <w:szCs w:val="28"/>
        </w:rPr>
        <w:t xml:space="preserve">- </w:t>
      </w:r>
      <w:r w:rsidR="008C377C" w:rsidRPr="00E676FD">
        <w:rPr>
          <w:sz w:val="28"/>
          <w:szCs w:val="28"/>
        </w:rPr>
        <w:t>на 20</w:t>
      </w:r>
      <w:r>
        <w:rPr>
          <w:sz w:val="28"/>
          <w:szCs w:val="28"/>
        </w:rPr>
        <w:t>2</w:t>
      </w:r>
      <w:r w:rsidR="003972C8">
        <w:rPr>
          <w:sz w:val="28"/>
          <w:szCs w:val="28"/>
        </w:rPr>
        <w:t>2</w:t>
      </w:r>
      <w:r w:rsidR="008C377C" w:rsidRPr="00E676FD">
        <w:rPr>
          <w:sz w:val="28"/>
          <w:szCs w:val="28"/>
        </w:rPr>
        <w:t xml:space="preserve"> год – в размере </w:t>
      </w:r>
      <w:r w:rsidR="003972C8">
        <w:rPr>
          <w:sz w:val="28"/>
          <w:szCs w:val="28"/>
        </w:rPr>
        <w:t>714051,2</w:t>
      </w:r>
      <w:r w:rsidR="008C377C" w:rsidRPr="00E676FD">
        <w:rPr>
          <w:color w:val="000000"/>
          <w:sz w:val="28"/>
          <w:szCs w:val="28"/>
        </w:rPr>
        <w:t xml:space="preserve"> тыс. рублей</w:t>
      </w:r>
      <w:r w:rsidR="008C377C" w:rsidRPr="00E676FD">
        <w:rPr>
          <w:sz w:val="28"/>
          <w:szCs w:val="28"/>
        </w:rPr>
        <w:t xml:space="preserve">, </w:t>
      </w:r>
    </w:p>
    <w:p w:rsidR="008C377C" w:rsidRDefault="008C377C" w:rsidP="008C377C">
      <w:pPr>
        <w:tabs>
          <w:tab w:val="left" w:pos="900"/>
        </w:tabs>
        <w:ind w:firstLine="720"/>
        <w:jc w:val="both"/>
        <w:rPr>
          <w:color w:val="000000"/>
          <w:sz w:val="28"/>
          <w:szCs w:val="28"/>
        </w:rPr>
      </w:pPr>
      <w:r>
        <w:rPr>
          <w:sz w:val="28"/>
          <w:szCs w:val="28"/>
        </w:rPr>
        <w:t>- на 20</w:t>
      </w:r>
      <w:r w:rsidR="00590A7B">
        <w:rPr>
          <w:sz w:val="28"/>
          <w:szCs w:val="28"/>
        </w:rPr>
        <w:t>2</w:t>
      </w:r>
      <w:r w:rsidR="003972C8">
        <w:rPr>
          <w:sz w:val="28"/>
          <w:szCs w:val="28"/>
        </w:rPr>
        <w:t>3</w:t>
      </w:r>
      <w:r w:rsidRPr="00E676FD">
        <w:rPr>
          <w:sz w:val="28"/>
          <w:szCs w:val="28"/>
        </w:rPr>
        <w:t xml:space="preserve">год – в размере </w:t>
      </w:r>
      <w:r w:rsidR="0074784A">
        <w:rPr>
          <w:sz w:val="28"/>
          <w:szCs w:val="28"/>
        </w:rPr>
        <w:t xml:space="preserve"> </w:t>
      </w:r>
      <w:r w:rsidR="003972C8">
        <w:rPr>
          <w:sz w:val="28"/>
          <w:szCs w:val="28"/>
        </w:rPr>
        <w:t>675951,7</w:t>
      </w:r>
      <w:r w:rsidRPr="00E676FD">
        <w:rPr>
          <w:color w:val="000000"/>
          <w:sz w:val="28"/>
          <w:szCs w:val="28"/>
        </w:rPr>
        <w:t xml:space="preserve"> тыс. рублей.</w:t>
      </w:r>
    </w:p>
    <w:p w:rsidR="00CC3FA0" w:rsidRDefault="006C0595" w:rsidP="00590A7B">
      <w:pPr>
        <w:rPr>
          <w:color w:val="000000"/>
          <w:sz w:val="28"/>
          <w:szCs w:val="28"/>
        </w:rPr>
      </w:pPr>
      <w:r>
        <w:rPr>
          <w:color w:val="000000"/>
          <w:sz w:val="28"/>
          <w:szCs w:val="28"/>
        </w:rPr>
        <w:t xml:space="preserve">     </w:t>
      </w:r>
    </w:p>
    <w:p w:rsidR="008C377C" w:rsidRDefault="003972C8" w:rsidP="00CC3FA0">
      <w:pPr>
        <w:rPr>
          <w:color w:val="000000"/>
          <w:sz w:val="28"/>
          <w:szCs w:val="28"/>
        </w:rPr>
      </w:pPr>
      <w:r>
        <w:rPr>
          <w:color w:val="000000"/>
          <w:sz w:val="28"/>
          <w:szCs w:val="28"/>
        </w:rPr>
        <w:t xml:space="preserve">   </w:t>
      </w:r>
      <w:r w:rsidR="008C377C">
        <w:rPr>
          <w:color w:val="000000"/>
          <w:sz w:val="28"/>
          <w:szCs w:val="28"/>
        </w:rPr>
        <w:t>Анализ структуры доходной части бюджета показывает, что в анализируемом периоде основную долю поступлений составляют безвозмездные поступления. В 20</w:t>
      </w:r>
      <w:r w:rsidR="00C20912">
        <w:rPr>
          <w:color w:val="000000"/>
          <w:sz w:val="28"/>
          <w:szCs w:val="28"/>
        </w:rPr>
        <w:t>2</w:t>
      </w:r>
      <w:r>
        <w:rPr>
          <w:color w:val="000000"/>
          <w:sz w:val="28"/>
          <w:szCs w:val="28"/>
        </w:rPr>
        <w:t>1</w:t>
      </w:r>
      <w:r w:rsidR="008C377C">
        <w:rPr>
          <w:color w:val="000000"/>
          <w:sz w:val="28"/>
          <w:szCs w:val="28"/>
        </w:rPr>
        <w:t xml:space="preserve">году </w:t>
      </w:r>
      <w:r>
        <w:rPr>
          <w:color w:val="000000"/>
          <w:sz w:val="28"/>
          <w:szCs w:val="28"/>
        </w:rPr>
        <w:t xml:space="preserve"> 91,2</w:t>
      </w:r>
      <w:r w:rsidR="008C377C">
        <w:rPr>
          <w:color w:val="000000"/>
          <w:sz w:val="28"/>
          <w:szCs w:val="28"/>
        </w:rPr>
        <w:t>%, в 20</w:t>
      </w:r>
      <w:r w:rsidR="0074784A">
        <w:rPr>
          <w:color w:val="000000"/>
          <w:sz w:val="28"/>
          <w:szCs w:val="28"/>
        </w:rPr>
        <w:t>2</w:t>
      </w:r>
      <w:r>
        <w:rPr>
          <w:color w:val="000000"/>
          <w:sz w:val="28"/>
          <w:szCs w:val="28"/>
        </w:rPr>
        <w:t>2</w:t>
      </w:r>
      <w:r w:rsidR="008C377C">
        <w:rPr>
          <w:color w:val="000000"/>
          <w:sz w:val="28"/>
          <w:szCs w:val="28"/>
        </w:rPr>
        <w:t xml:space="preserve"> году -</w:t>
      </w:r>
      <w:r>
        <w:rPr>
          <w:color w:val="000000"/>
          <w:sz w:val="28"/>
          <w:szCs w:val="28"/>
        </w:rPr>
        <w:t>87,1</w:t>
      </w:r>
      <w:r w:rsidR="008C377C">
        <w:rPr>
          <w:color w:val="000000"/>
          <w:sz w:val="28"/>
          <w:szCs w:val="28"/>
        </w:rPr>
        <w:t>%</w:t>
      </w:r>
      <w:r w:rsidR="00CB1DB1">
        <w:rPr>
          <w:color w:val="000000"/>
          <w:sz w:val="28"/>
          <w:szCs w:val="28"/>
        </w:rPr>
        <w:t>,в 20</w:t>
      </w:r>
      <w:r w:rsidR="00F278BA">
        <w:rPr>
          <w:color w:val="000000"/>
          <w:sz w:val="28"/>
          <w:szCs w:val="28"/>
        </w:rPr>
        <w:t>2</w:t>
      </w:r>
      <w:r>
        <w:rPr>
          <w:color w:val="000000"/>
          <w:sz w:val="28"/>
          <w:szCs w:val="28"/>
        </w:rPr>
        <w:t>3</w:t>
      </w:r>
      <w:r w:rsidR="005D4D4A">
        <w:rPr>
          <w:color w:val="000000"/>
          <w:sz w:val="28"/>
          <w:szCs w:val="28"/>
        </w:rPr>
        <w:t>году-</w:t>
      </w:r>
      <w:r w:rsidR="00590A7B">
        <w:rPr>
          <w:color w:val="000000"/>
          <w:sz w:val="28"/>
          <w:szCs w:val="28"/>
        </w:rPr>
        <w:t>8</w:t>
      </w:r>
      <w:r>
        <w:rPr>
          <w:color w:val="000000"/>
          <w:sz w:val="28"/>
          <w:szCs w:val="28"/>
        </w:rPr>
        <w:t>5</w:t>
      </w:r>
      <w:r w:rsidR="00590A7B">
        <w:rPr>
          <w:color w:val="000000"/>
          <w:sz w:val="28"/>
          <w:szCs w:val="28"/>
        </w:rPr>
        <w:t>,</w:t>
      </w:r>
      <w:r>
        <w:rPr>
          <w:color w:val="000000"/>
          <w:sz w:val="28"/>
          <w:szCs w:val="28"/>
        </w:rPr>
        <w:t>0</w:t>
      </w:r>
      <w:r w:rsidR="005D4D4A">
        <w:rPr>
          <w:color w:val="000000"/>
          <w:sz w:val="28"/>
          <w:szCs w:val="28"/>
        </w:rPr>
        <w:t>%.</w:t>
      </w:r>
      <w:r w:rsidR="008C377C">
        <w:rPr>
          <w:color w:val="000000"/>
          <w:sz w:val="28"/>
          <w:szCs w:val="28"/>
        </w:rPr>
        <w:t xml:space="preserve"> </w:t>
      </w:r>
    </w:p>
    <w:p w:rsidR="008C377C" w:rsidRPr="000D6F5D" w:rsidRDefault="003F0509" w:rsidP="00CC3FA0">
      <w:pPr>
        <w:tabs>
          <w:tab w:val="left" w:pos="900"/>
        </w:tabs>
        <w:rPr>
          <w:sz w:val="28"/>
          <w:szCs w:val="28"/>
        </w:rPr>
      </w:pPr>
      <w:r>
        <w:rPr>
          <w:sz w:val="28"/>
          <w:szCs w:val="28"/>
        </w:rPr>
        <w:t xml:space="preserve">      </w:t>
      </w:r>
      <w:r w:rsidR="008C377C" w:rsidRPr="000D6F5D">
        <w:rPr>
          <w:sz w:val="28"/>
          <w:szCs w:val="28"/>
        </w:rPr>
        <w:t>В соответствии с  Проект</w:t>
      </w:r>
      <w:r w:rsidR="008C377C">
        <w:rPr>
          <w:sz w:val="28"/>
          <w:szCs w:val="28"/>
        </w:rPr>
        <w:t>ом</w:t>
      </w:r>
      <w:r w:rsidR="008C377C" w:rsidRPr="000D6F5D">
        <w:rPr>
          <w:sz w:val="28"/>
          <w:szCs w:val="28"/>
        </w:rPr>
        <w:t xml:space="preserve"> решения, предлагаемый к утверждению общий объем расх</w:t>
      </w:r>
      <w:r w:rsidR="008C377C">
        <w:rPr>
          <w:sz w:val="28"/>
          <w:szCs w:val="28"/>
        </w:rPr>
        <w:t xml:space="preserve">одов бюджета </w:t>
      </w:r>
      <w:r w:rsidR="008C377C" w:rsidRPr="000D6F5D">
        <w:rPr>
          <w:sz w:val="28"/>
          <w:szCs w:val="28"/>
        </w:rPr>
        <w:t>на 20</w:t>
      </w:r>
      <w:r w:rsidR="003972C8">
        <w:rPr>
          <w:sz w:val="28"/>
          <w:szCs w:val="28"/>
        </w:rPr>
        <w:t>21</w:t>
      </w:r>
      <w:r w:rsidR="008C377C" w:rsidRPr="000D6F5D">
        <w:rPr>
          <w:sz w:val="28"/>
          <w:szCs w:val="28"/>
        </w:rPr>
        <w:t xml:space="preserve"> год составляет</w:t>
      </w:r>
      <w:r w:rsidR="0003182B">
        <w:rPr>
          <w:sz w:val="28"/>
          <w:szCs w:val="28"/>
        </w:rPr>
        <w:t xml:space="preserve"> </w:t>
      </w:r>
      <w:r w:rsidR="003972C8">
        <w:rPr>
          <w:sz w:val="28"/>
          <w:szCs w:val="28"/>
        </w:rPr>
        <w:t>1051763,6</w:t>
      </w:r>
      <w:r w:rsidR="008C377C" w:rsidRPr="000D6F5D">
        <w:rPr>
          <w:sz w:val="28"/>
          <w:szCs w:val="28"/>
        </w:rPr>
        <w:t xml:space="preserve">тыс. рублей. </w:t>
      </w:r>
    </w:p>
    <w:p w:rsidR="008C377C" w:rsidRPr="000D6F5D" w:rsidRDefault="008C377C" w:rsidP="00CC3FA0">
      <w:pPr>
        <w:tabs>
          <w:tab w:val="left" w:pos="900"/>
        </w:tabs>
        <w:ind w:firstLine="709"/>
        <w:rPr>
          <w:sz w:val="28"/>
          <w:szCs w:val="28"/>
        </w:rPr>
      </w:pPr>
      <w:r w:rsidRPr="000D6F5D">
        <w:rPr>
          <w:sz w:val="28"/>
          <w:szCs w:val="28"/>
        </w:rPr>
        <w:lastRenderedPageBreak/>
        <w:t>В соответствии с Проект</w:t>
      </w:r>
      <w:r>
        <w:rPr>
          <w:sz w:val="28"/>
          <w:szCs w:val="28"/>
        </w:rPr>
        <w:t>ом</w:t>
      </w:r>
      <w:r w:rsidRPr="000D6F5D">
        <w:rPr>
          <w:sz w:val="28"/>
          <w:szCs w:val="28"/>
        </w:rPr>
        <w:t xml:space="preserve"> решения, предлагаемый к утверждению объем расходов на плановый период 20</w:t>
      </w:r>
      <w:r w:rsidR="00F2142D">
        <w:rPr>
          <w:sz w:val="28"/>
          <w:szCs w:val="28"/>
        </w:rPr>
        <w:t>2</w:t>
      </w:r>
      <w:r w:rsidR="003972C8">
        <w:rPr>
          <w:sz w:val="28"/>
          <w:szCs w:val="28"/>
        </w:rPr>
        <w:t>2</w:t>
      </w:r>
      <w:r>
        <w:rPr>
          <w:sz w:val="28"/>
          <w:szCs w:val="28"/>
        </w:rPr>
        <w:t xml:space="preserve"> и 20</w:t>
      </w:r>
      <w:r w:rsidR="00D8213C">
        <w:rPr>
          <w:sz w:val="28"/>
          <w:szCs w:val="28"/>
        </w:rPr>
        <w:t>2</w:t>
      </w:r>
      <w:r w:rsidR="003972C8">
        <w:rPr>
          <w:sz w:val="28"/>
          <w:szCs w:val="28"/>
        </w:rPr>
        <w:t>3</w:t>
      </w:r>
      <w:r w:rsidRPr="000D6F5D">
        <w:rPr>
          <w:sz w:val="28"/>
          <w:szCs w:val="28"/>
        </w:rPr>
        <w:t xml:space="preserve"> годов, составляет: </w:t>
      </w:r>
    </w:p>
    <w:p w:rsidR="008C377C" w:rsidRPr="000D6F5D" w:rsidRDefault="008C377C" w:rsidP="00CC3FA0">
      <w:pPr>
        <w:tabs>
          <w:tab w:val="left" w:pos="900"/>
        </w:tabs>
        <w:ind w:firstLine="720"/>
        <w:rPr>
          <w:sz w:val="28"/>
          <w:szCs w:val="28"/>
        </w:rPr>
      </w:pPr>
      <w:r w:rsidRPr="000D6F5D">
        <w:rPr>
          <w:sz w:val="28"/>
          <w:szCs w:val="28"/>
        </w:rPr>
        <w:t>- на 20</w:t>
      </w:r>
      <w:r w:rsidR="00F2142D">
        <w:rPr>
          <w:sz w:val="28"/>
          <w:szCs w:val="28"/>
        </w:rPr>
        <w:t>2</w:t>
      </w:r>
      <w:r w:rsidR="003972C8">
        <w:rPr>
          <w:sz w:val="28"/>
          <w:szCs w:val="28"/>
        </w:rPr>
        <w:t>2</w:t>
      </w:r>
      <w:r w:rsidRPr="000D6F5D">
        <w:rPr>
          <w:sz w:val="28"/>
          <w:szCs w:val="28"/>
        </w:rPr>
        <w:t xml:space="preserve"> год – в размере </w:t>
      </w:r>
      <w:r w:rsidR="003972C8">
        <w:rPr>
          <w:sz w:val="28"/>
          <w:szCs w:val="28"/>
        </w:rPr>
        <w:t>714051,2</w:t>
      </w:r>
      <w:r w:rsidRPr="000D6F5D">
        <w:rPr>
          <w:sz w:val="28"/>
          <w:szCs w:val="28"/>
        </w:rPr>
        <w:t xml:space="preserve"> тыс. рублей</w:t>
      </w:r>
      <w:r w:rsidR="00D8213C">
        <w:rPr>
          <w:sz w:val="28"/>
          <w:szCs w:val="28"/>
        </w:rPr>
        <w:t>;</w:t>
      </w:r>
    </w:p>
    <w:p w:rsidR="008C377C" w:rsidRPr="000D6F5D" w:rsidRDefault="008C377C" w:rsidP="00CC3FA0">
      <w:pPr>
        <w:tabs>
          <w:tab w:val="left" w:pos="900"/>
        </w:tabs>
        <w:ind w:firstLine="720"/>
        <w:rPr>
          <w:sz w:val="28"/>
          <w:szCs w:val="28"/>
        </w:rPr>
      </w:pPr>
      <w:r w:rsidRPr="00A879A9">
        <w:rPr>
          <w:sz w:val="28"/>
          <w:szCs w:val="28"/>
        </w:rPr>
        <w:t>- на 20</w:t>
      </w:r>
      <w:r w:rsidR="00D8213C">
        <w:rPr>
          <w:sz w:val="28"/>
          <w:szCs w:val="28"/>
        </w:rPr>
        <w:t>2</w:t>
      </w:r>
      <w:r w:rsidR="003972C8">
        <w:rPr>
          <w:sz w:val="28"/>
          <w:szCs w:val="28"/>
        </w:rPr>
        <w:t>3</w:t>
      </w:r>
      <w:r w:rsidRPr="00A879A9">
        <w:rPr>
          <w:sz w:val="28"/>
          <w:szCs w:val="28"/>
        </w:rPr>
        <w:t xml:space="preserve"> год – в размере </w:t>
      </w:r>
      <w:r w:rsidR="003972C8">
        <w:rPr>
          <w:sz w:val="28"/>
          <w:szCs w:val="28"/>
        </w:rPr>
        <w:t>675951,7</w:t>
      </w:r>
      <w:r w:rsidRPr="00A879A9">
        <w:rPr>
          <w:sz w:val="28"/>
          <w:szCs w:val="28"/>
        </w:rPr>
        <w:t xml:space="preserve"> тыс. рублей</w:t>
      </w:r>
      <w:r w:rsidR="00D8213C">
        <w:rPr>
          <w:sz w:val="28"/>
          <w:szCs w:val="28"/>
        </w:rPr>
        <w:t>.</w:t>
      </w:r>
      <w:r w:rsidRPr="000D6F5D">
        <w:rPr>
          <w:sz w:val="28"/>
          <w:szCs w:val="28"/>
        </w:rPr>
        <w:t xml:space="preserve"> </w:t>
      </w:r>
    </w:p>
    <w:p w:rsidR="003F0509" w:rsidRDefault="000E7D01" w:rsidP="00CC3FA0">
      <w:pPr>
        <w:tabs>
          <w:tab w:val="left" w:pos="0"/>
        </w:tabs>
        <w:rPr>
          <w:bCs/>
          <w:sz w:val="28"/>
          <w:szCs w:val="28"/>
        </w:rPr>
      </w:pPr>
      <w:r>
        <w:rPr>
          <w:bCs/>
          <w:sz w:val="28"/>
          <w:szCs w:val="28"/>
        </w:rPr>
        <w:t xml:space="preserve">  </w:t>
      </w:r>
      <w:r w:rsidR="003F0509">
        <w:rPr>
          <w:bCs/>
          <w:sz w:val="28"/>
          <w:szCs w:val="28"/>
        </w:rPr>
        <w:t xml:space="preserve">   </w:t>
      </w:r>
      <w:r w:rsidR="00CC3FA0">
        <w:rPr>
          <w:bCs/>
          <w:sz w:val="28"/>
          <w:szCs w:val="28"/>
        </w:rPr>
        <w:t xml:space="preserve"> </w:t>
      </w:r>
      <w:r w:rsidR="003F0509">
        <w:rPr>
          <w:bCs/>
          <w:sz w:val="28"/>
          <w:szCs w:val="28"/>
        </w:rPr>
        <w:t>Формирование расходов бюджета района на трехлетний период осуществл</w:t>
      </w:r>
      <w:r w:rsidR="003F0509">
        <w:rPr>
          <w:bCs/>
          <w:sz w:val="28"/>
          <w:szCs w:val="28"/>
        </w:rPr>
        <w:t>я</w:t>
      </w:r>
      <w:r w:rsidR="003F0509">
        <w:rPr>
          <w:bCs/>
          <w:sz w:val="28"/>
          <w:szCs w:val="28"/>
        </w:rPr>
        <w:t>лось в программном формате,</w:t>
      </w:r>
      <w:r w:rsidR="00FC2C2F">
        <w:rPr>
          <w:bCs/>
          <w:sz w:val="28"/>
          <w:szCs w:val="28"/>
        </w:rPr>
        <w:t xml:space="preserve"> </w:t>
      </w:r>
      <w:r w:rsidR="003F0509">
        <w:rPr>
          <w:bCs/>
          <w:sz w:val="28"/>
          <w:szCs w:val="28"/>
        </w:rPr>
        <w:t>на исполнение обязательств в рамках муниципал</w:t>
      </w:r>
      <w:r w:rsidR="003F0509">
        <w:rPr>
          <w:bCs/>
          <w:sz w:val="28"/>
          <w:szCs w:val="28"/>
        </w:rPr>
        <w:t>ь</w:t>
      </w:r>
      <w:r w:rsidR="003F0509">
        <w:rPr>
          <w:bCs/>
          <w:sz w:val="28"/>
          <w:szCs w:val="28"/>
        </w:rPr>
        <w:t>ных программ запланировано: в 20</w:t>
      </w:r>
      <w:r w:rsidR="00C20912">
        <w:rPr>
          <w:bCs/>
          <w:sz w:val="28"/>
          <w:szCs w:val="28"/>
        </w:rPr>
        <w:t>2</w:t>
      </w:r>
      <w:r w:rsidR="003972C8">
        <w:rPr>
          <w:bCs/>
          <w:sz w:val="28"/>
          <w:szCs w:val="28"/>
        </w:rPr>
        <w:t>1</w:t>
      </w:r>
      <w:r w:rsidR="00C20912">
        <w:rPr>
          <w:bCs/>
          <w:sz w:val="28"/>
          <w:szCs w:val="28"/>
        </w:rPr>
        <w:t>г</w:t>
      </w:r>
      <w:r w:rsidR="003F0509">
        <w:rPr>
          <w:bCs/>
          <w:sz w:val="28"/>
          <w:szCs w:val="28"/>
        </w:rPr>
        <w:t>оду-</w:t>
      </w:r>
      <w:r w:rsidR="003972C8">
        <w:rPr>
          <w:bCs/>
          <w:sz w:val="28"/>
          <w:szCs w:val="28"/>
        </w:rPr>
        <w:t>90,3</w:t>
      </w:r>
      <w:r w:rsidR="00C20912">
        <w:rPr>
          <w:bCs/>
          <w:sz w:val="28"/>
          <w:szCs w:val="28"/>
        </w:rPr>
        <w:t>%</w:t>
      </w:r>
      <w:r w:rsidR="00FC2C2F">
        <w:rPr>
          <w:bCs/>
          <w:sz w:val="28"/>
          <w:szCs w:val="28"/>
        </w:rPr>
        <w:t>,в 202</w:t>
      </w:r>
      <w:r w:rsidR="003972C8">
        <w:rPr>
          <w:bCs/>
          <w:sz w:val="28"/>
          <w:szCs w:val="28"/>
        </w:rPr>
        <w:t>2</w:t>
      </w:r>
      <w:r w:rsidR="00FC2C2F">
        <w:rPr>
          <w:bCs/>
          <w:sz w:val="28"/>
          <w:szCs w:val="28"/>
        </w:rPr>
        <w:t>-202</w:t>
      </w:r>
      <w:r w:rsidR="003972C8">
        <w:rPr>
          <w:bCs/>
          <w:sz w:val="28"/>
          <w:szCs w:val="28"/>
        </w:rPr>
        <w:t>3</w:t>
      </w:r>
      <w:r w:rsidR="00FC2C2F">
        <w:rPr>
          <w:bCs/>
          <w:sz w:val="28"/>
          <w:szCs w:val="28"/>
        </w:rPr>
        <w:t>годах-</w:t>
      </w:r>
      <w:r w:rsidR="003972C8">
        <w:rPr>
          <w:bCs/>
          <w:sz w:val="28"/>
          <w:szCs w:val="28"/>
        </w:rPr>
        <w:t>89,3</w:t>
      </w:r>
      <w:r w:rsidR="00FC2C2F">
        <w:rPr>
          <w:bCs/>
          <w:sz w:val="28"/>
          <w:szCs w:val="28"/>
        </w:rPr>
        <w:t>%</w:t>
      </w:r>
      <w:r w:rsidR="00C20912">
        <w:rPr>
          <w:bCs/>
          <w:sz w:val="28"/>
          <w:szCs w:val="28"/>
        </w:rPr>
        <w:t>,8</w:t>
      </w:r>
      <w:r w:rsidR="003972C8">
        <w:rPr>
          <w:bCs/>
          <w:sz w:val="28"/>
          <w:szCs w:val="28"/>
        </w:rPr>
        <w:t>7,2</w:t>
      </w:r>
      <w:r w:rsidR="00C20912">
        <w:rPr>
          <w:bCs/>
          <w:sz w:val="28"/>
          <w:szCs w:val="28"/>
        </w:rPr>
        <w:t>%</w:t>
      </w:r>
      <w:r w:rsidR="00FC2C2F">
        <w:rPr>
          <w:bCs/>
          <w:sz w:val="28"/>
          <w:szCs w:val="28"/>
        </w:rPr>
        <w:t xml:space="preserve"> общего объема расходов.</w:t>
      </w:r>
      <w:r w:rsidR="003F0509">
        <w:rPr>
          <w:bCs/>
          <w:sz w:val="28"/>
          <w:szCs w:val="28"/>
        </w:rPr>
        <w:t xml:space="preserve">     </w:t>
      </w:r>
    </w:p>
    <w:p w:rsidR="00CC3FA0" w:rsidRPr="00FA1595" w:rsidRDefault="00CC3FA0" w:rsidP="00CC3FA0">
      <w:pPr>
        <w:jc w:val="both"/>
        <w:rPr>
          <w:b/>
          <w:sz w:val="28"/>
          <w:szCs w:val="28"/>
        </w:rPr>
      </w:pPr>
      <w:r>
        <w:rPr>
          <w:sz w:val="28"/>
          <w:szCs w:val="28"/>
        </w:rPr>
        <w:t xml:space="preserve">      В соответствии со ст.179 БК РФ, объем бюджетных ассигнований на финанс</w:t>
      </w:r>
      <w:r>
        <w:rPr>
          <w:sz w:val="28"/>
          <w:szCs w:val="28"/>
        </w:rPr>
        <w:t>о</w:t>
      </w:r>
      <w:r>
        <w:rPr>
          <w:sz w:val="28"/>
          <w:szCs w:val="28"/>
        </w:rPr>
        <w:t>вое обеспечение реализации муниципальных программ, утверждается решением о бюджете по соответствующей каждой программе целевой статье расходов бю</w:t>
      </w:r>
      <w:r>
        <w:rPr>
          <w:sz w:val="28"/>
          <w:szCs w:val="28"/>
        </w:rPr>
        <w:t>д</w:t>
      </w:r>
      <w:r>
        <w:rPr>
          <w:sz w:val="28"/>
          <w:szCs w:val="28"/>
        </w:rPr>
        <w:t>жета в соответствии с утвердившим программу муниципальным правовым актом местной администрации муниципального образования. Муниципальные програ</w:t>
      </w:r>
      <w:r>
        <w:rPr>
          <w:sz w:val="28"/>
          <w:szCs w:val="28"/>
        </w:rPr>
        <w:t>м</w:t>
      </w:r>
      <w:r>
        <w:rPr>
          <w:sz w:val="28"/>
          <w:szCs w:val="28"/>
        </w:rPr>
        <w:t xml:space="preserve">мы  на экспертизу </w:t>
      </w:r>
      <w:r w:rsidR="003972C8">
        <w:rPr>
          <w:sz w:val="28"/>
          <w:szCs w:val="28"/>
        </w:rPr>
        <w:t>представлены, но изменения в паспорта в части ассигнований на плановый период не внесены.</w:t>
      </w:r>
      <w:r w:rsidRPr="00FA1595">
        <w:rPr>
          <w:b/>
          <w:sz w:val="28"/>
          <w:szCs w:val="28"/>
        </w:rPr>
        <w:t xml:space="preserve"> </w:t>
      </w:r>
    </w:p>
    <w:p w:rsidR="00253367" w:rsidRDefault="00253367" w:rsidP="00AF4DB8">
      <w:pPr>
        <w:ind w:firstLine="720"/>
        <w:rPr>
          <w:sz w:val="28"/>
          <w:szCs w:val="28"/>
        </w:rPr>
      </w:pPr>
    </w:p>
    <w:p w:rsidR="003F0509" w:rsidRPr="00852BF0" w:rsidRDefault="003F0509" w:rsidP="00AF4DB8">
      <w:pPr>
        <w:ind w:firstLine="720"/>
        <w:rPr>
          <w:sz w:val="28"/>
          <w:szCs w:val="28"/>
        </w:rPr>
      </w:pPr>
      <w:r w:rsidRPr="00852BF0">
        <w:rPr>
          <w:sz w:val="28"/>
          <w:szCs w:val="28"/>
        </w:rPr>
        <w:t xml:space="preserve">Предельный объем муниципального долга, предлагаемый к утверждению, не превышает планируемый общий годовой объем доходов местного бюджета без учета объема безвозмездных поступлений, что соответствует требованиям </w:t>
      </w:r>
      <w:r>
        <w:rPr>
          <w:sz w:val="28"/>
          <w:szCs w:val="28"/>
        </w:rPr>
        <w:t>п.</w:t>
      </w:r>
      <w:r w:rsidR="00B55DD4">
        <w:rPr>
          <w:sz w:val="28"/>
          <w:szCs w:val="28"/>
        </w:rPr>
        <w:t xml:space="preserve">5 </w:t>
      </w:r>
      <w:r>
        <w:rPr>
          <w:sz w:val="28"/>
          <w:szCs w:val="28"/>
        </w:rPr>
        <w:t>ст.</w:t>
      </w:r>
      <w:r w:rsidRPr="00852BF0">
        <w:rPr>
          <w:sz w:val="28"/>
          <w:szCs w:val="28"/>
        </w:rPr>
        <w:t xml:space="preserve"> 107 Бюджетного кодекса РФ.</w:t>
      </w:r>
      <w:r>
        <w:rPr>
          <w:sz w:val="28"/>
          <w:szCs w:val="28"/>
        </w:rPr>
        <w:t>(50 %утвержденного общего годового объема дох</w:t>
      </w:r>
      <w:r>
        <w:rPr>
          <w:sz w:val="28"/>
          <w:szCs w:val="28"/>
        </w:rPr>
        <w:t>о</w:t>
      </w:r>
      <w:r>
        <w:rPr>
          <w:sz w:val="28"/>
          <w:szCs w:val="28"/>
        </w:rPr>
        <w:t>дов местного бюджета без учета утвержденного объема безвозмездных поступл</w:t>
      </w:r>
      <w:r>
        <w:rPr>
          <w:sz w:val="28"/>
          <w:szCs w:val="28"/>
        </w:rPr>
        <w:t>е</w:t>
      </w:r>
      <w:r>
        <w:rPr>
          <w:sz w:val="28"/>
          <w:szCs w:val="28"/>
        </w:rPr>
        <w:t>ний и поступлений налоговых доходов по дополнительным нормативам отчисл</w:t>
      </w:r>
      <w:r>
        <w:rPr>
          <w:sz w:val="28"/>
          <w:szCs w:val="28"/>
        </w:rPr>
        <w:t>е</w:t>
      </w:r>
      <w:r>
        <w:rPr>
          <w:sz w:val="28"/>
          <w:szCs w:val="28"/>
        </w:rPr>
        <w:t>ний)</w:t>
      </w:r>
    </w:p>
    <w:p w:rsidR="003F0509" w:rsidRDefault="003F0509" w:rsidP="00CC3FA0">
      <w:pPr>
        <w:ind w:firstLine="720"/>
        <w:jc w:val="both"/>
        <w:rPr>
          <w:sz w:val="28"/>
          <w:szCs w:val="28"/>
        </w:rPr>
      </w:pPr>
      <w:r w:rsidRPr="00852BF0">
        <w:rPr>
          <w:sz w:val="28"/>
          <w:szCs w:val="28"/>
        </w:rPr>
        <w:t>Предельные объемы расходов на обслуживание муниципального долга, предусмотренные Проектом решения, не превышают 15-ти процентный предел, установленный статьей 111 Бюджетного кодекса РФ</w:t>
      </w:r>
      <w:r>
        <w:rPr>
          <w:sz w:val="28"/>
          <w:szCs w:val="28"/>
        </w:rPr>
        <w:t>.</w:t>
      </w:r>
      <w:r w:rsidR="00C31B80">
        <w:rPr>
          <w:sz w:val="28"/>
          <w:szCs w:val="28"/>
        </w:rPr>
        <w:t>(15 % объема расходов, за исключением расходов за счет субвенции).</w:t>
      </w:r>
    </w:p>
    <w:p w:rsidR="00AF4DB8" w:rsidRDefault="00FC2C2F" w:rsidP="00AF4DB8">
      <w:pPr>
        <w:ind w:firstLine="567"/>
        <w:jc w:val="both"/>
        <w:rPr>
          <w:sz w:val="28"/>
          <w:szCs w:val="28"/>
        </w:rPr>
      </w:pPr>
      <w:r>
        <w:rPr>
          <w:bCs/>
          <w:sz w:val="28"/>
          <w:szCs w:val="28"/>
        </w:rPr>
        <w:t xml:space="preserve"> </w:t>
      </w:r>
      <w:r w:rsidR="00AF4DB8">
        <w:rPr>
          <w:sz w:val="28"/>
          <w:szCs w:val="28"/>
        </w:rPr>
        <w:t>Доля резервного фонда  в общих расходах бюджета не превышает устано</w:t>
      </w:r>
      <w:r w:rsidR="00AF4DB8">
        <w:rPr>
          <w:sz w:val="28"/>
          <w:szCs w:val="28"/>
        </w:rPr>
        <w:t>в</w:t>
      </w:r>
      <w:r w:rsidR="00AF4DB8">
        <w:rPr>
          <w:sz w:val="28"/>
          <w:szCs w:val="28"/>
        </w:rPr>
        <w:t>ленный п.3. ст.81 БК РФ предел в 3%.</w:t>
      </w:r>
      <w:r w:rsidR="00C31B80">
        <w:rPr>
          <w:sz w:val="28"/>
          <w:szCs w:val="28"/>
        </w:rPr>
        <w:t>(От общего объема расходов)</w:t>
      </w:r>
    </w:p>
    <w:p w:rsidR="0063724E" w:rsidRPr="0063724E" w:rsidRDefault="00FC2C2F" w:rsidP="00CC3FA0">
      <w:pPr>
        <w:tabs>
          <w:tab w:val="left" w:pos="0"/>
        </w:tabs>
        <w:jc w:val="both"/>
        <w:rPr>
          <w:sz w:val="28"/>
          <w:szCs w:val="28"/>
        </w:rPr>
      </w:pPr>
      <w:r>
        <w:rPr>
          <w:bCs/>
          <w:sz w:val="28"/>
          <w:szCs w:val="28"/>
        </w:rPr>
        <w:t xml:space="preserve">  </w:t>
      </w:r>
      <w:r w:rsidR="00AF4DB8">
        <w:rPr>
          <w:bCs/>
          <w:sz w:val="28"/>
          <w:szCs w:val="28"/>
        </w:rPr>
        <w:t xml:space="preserve">       </w:t>
      </w:r>
      <w:r w:rsidRPr="000D6F5D">
        <w:rPr>
          <w:bCs/>
          <w:sz w:val="28"/>
          <w:szCs w:val="28"/>
        </w:rPr>
        <w:t>П</w:t>
      </w:r>
      <w:r w:rsidRPr="000D6F5D">
        <w:rPr>
          <w:sz w:val="28"/>
          <w:szCs w:val="28"/>
        </w:rPr>
        <w:t xml:space="preserve">роект </w:t>
      </w:r>
      <w:r>
        <w:rPr>
          <w:sz w:val="28"/>
          <w:szCs w:val="28"/>
        </w:rPr>
        <w:t xml:space="preserve">расходов </w:t>
      </w:r>
      <w:r w:rsidRPr="000D6F5D">
        <w:rPr>
          <w:sz w:val="28"/>
          <w:szCs w:val="28"/>
        </w:rPr>
        <w:t>бюджета</w:t>
      </w:r>
      <w:r>
        <w:rPr>
          <w:sz w:val="28"/>
          <w:szCs w:val="28"/>
        </w:rPr>
        <w:t xml:space="preserve"> </w:t>
      </w:r>
      <w:r w:rsidRPr="000D6F5D">
        <w:rPr>
          <w:sz w:val="28"/>
          <w:szCs w:val="28"/>
        </w:rPr>
        <w:t>сохраняет социальную направленность. Приор</w:t>
      </w:r>
      <w:r w:rsidRPr="000D6F5D">
        <w:rPr>
          <w:sz w:val="28"/>
          <w:szCs w:val="28"/>
        </w:rPr>
        <w:t>и</w:t>
      </w:r>
      <w:r w:rsidRPr="000D6F5D">
        <w:rPr>
          <w:sz w:val="28"/>
          <w:szCs w:val="28"/>
        </w:rPr>
        <w:t>тетными направлениями расходов бюджета являются расходы в сфере образов</w:t>
      </w:r>
      <w:r w:rsidRPr="000D6F5D">
        <w:rPr>
          <w:sz w:val="28"/>
          <w:szCs w:val="28"/>
        </w:rPr>
        <w:t>а</w:t>
      </w:r>
      <w:r w:rsidRPr="000D6F5D">
        <w:rPr>
          <w:sz w:val="28"/>
          <w:szCs w:val="28"/>
        </w:rPr>
        <w:t>ния</w:t>
      </w:r>
      <w:r>
        <w:rPr>
          <w:sz w:val="28"/>
          <w:szCs w:val="28"/>
        </w:rPr>
        <w:t xml:space="preserve"> и </w:t>
      </w:r>
      <w:r w:rsidRPr="000D6F5D">
        <w:rPr>
          <w:sz w:val="28"/>
          <w:szCs w:val="28"/>
        </w:rPr>
        <w:t>социальной политики</w:t>
      </w:r>
      <w:r w:rsidR="0063724E">
        <w:rPr>
          <w:sz w:val="28"/>
          <w:szCs w:val="28"/>
        </w:rPr>
        <w:t xml:space="preserve">, удельный вес </w:t>
      </w:r>
      <w:r w:rsidR="00253367">
        <w:rPr>
          <w:sz w:val="28"/>
          <w:szCs w:val="28"/>
        </w:rPr>
        <w:t xml:space="preserve"> расходов </w:t>
      </w:r>
      <w:r w:rsidR="0063724E">
        <w:rPr>
          <w:sz w:val="28"/>
          <w:szCs w:val="28"/>
        </w:rPr>
        <w:t>в области образования-5</w:t>
      </w:r>
      <w:r w:rsidR="008C33BA">
        <w:rPr>
          <w:sz w:val="28"/>
          <w:szCs w:val="28"/>
        </w:rPr>
        <w:t>3,0</w:t>
      </w:r>
      <w:r w:rsidR="0063724E">
        <w:rPr>
          <w:sz w:val="28"/>
          <w:szCs w:val="28"/>
        </w:rPr>
        <w:t>%</w:t>
      </w:r>
      <w:r w:rsidR="00253367">
        <w:rPr>
          <w:sz w:val="28"/>
          <w:szCs w:val="28"/>
        </w:rPr>
        <w:t xml:space="preserve">; </w:t>
      </w:r>
      <w:r w:rsidR="0063724E">
        <w:rPr>
          <w:sz w:val="28"/>
          <w:szCs w:val="28"/>
        </w:rPr>
        <w:t>9,4%-в области социальной политики.</w:t>
      </w:r>
    </w:p>
    <w:p w:rsidR="00B55DD4" w:rsidRPr="00B55DD4" w:rsidRDefault="00FC2C2F" w:rsidP="00B55DD4">
      <w:pPr>
        <w:tabs>
          <w:tab w:val="left" w:pos="0"/>
        </w:tabs>
        <w:jc w:val="both"/>
        <w:rPr>
          <w:bCs/>
          <w:sz w:val="28"/>
          <w:szCs w:val="28"/>
        </w:rPr>
      </w:pPr>
      <w:r>
        <w:rPr>
          <w:bCs/>
          <w:sz w:val="28"/>
          <w:szCs w:val="28"/>
        </w:rPr>
        <w:t xml:space="preserve">       </w:t>
      </w:r>
      <w:r w:rsidR="005F16AB">
        <w:rPr>
          <w:bCs/>
          <w:sz w:val="28"/>
          <w:szCs w:val="28"/>
        </w:rPr>
        <w:t xml:space="preserve">  </w:t>
      </w:r>
      <w:r w:rsidR="00B55DD4" w:rsidRPr="00EF31B1">
        <w:rPr>
          <w:iCs/>
          <w:snapToGrid w:val="0"/>
          <w:sz w:val="28"/>
          <w:szCs w:val="28"/>
        </w:rPr>
        <w:t xml:space="preserve">Подводя </w:t>
      </w:r>
      <w:r w:rsidR="00B55DD4">
        <w:rPr>
          <w:iCs/>
          <w:snapToGrid w:val="0"/>
          <w:sz w:val="28"/>
          <w:szCs w:val="28"/>
        </w:rPr>
        <w:t>о</w:t>
      </w:r>
      <w:r w:rsidR="00B55DD4" w:rsidRPr="00EF31B1">
        <w:rPr>
          <w:iCs/>
          <w:snapToGrid w:val="0"/>
          <w:sz w:val="28"/>
          <w:szCs w:val="28"/>
        </w:rPr>
        <w:t xml:space="preserve">сновные итоги рассмотрения Проекта решения </w:t>
      </w:r>
      <w:r w:rsidR="00B55DD4" w:rsidRPr="00EF31B1">
        <w:rPr>
          <w:color w:val="000000"/>
          <w:sz w:val="28"/>
          <w:szCs w:val="28"/>
        </w:rPr>
        <w:t>«О бюджете</w:t>
      </w:r>
      <w:r w:rsidR="00B55DD4">
        <w:rPr>
          <w:color w:val="000000"/>
          <w:sz w:val="28"/>
          <w:szCs w:val="28"/>
        </w:rPr>
        <w:t xml:space="preserve"> Бага</w:t>
      </w:r>
      <w:r w:rsidR="00B55DD4">
        <w:rPr>
          <w:color w:val="000000"/>
          <w:sz w:val="28"/>
          <w:szCs w:val="28"/>
        </w:rPr>
        <w:t>н</w:t>
      </w:r>
      <w:r w:rsidR="00B55DD4">
        <w:rPr>
          <w:color w:val="000000"/>
          <w:sz w:val="28"/>
          <w:szCs w:val="28"/>
        </w:rPr>
        <w:t xml:space="preserve">ского района </w:t>
      </w:r>
      <w:r w:rsidR="00B55DD4" w:rsidRPr="00EF31B1">
        <w:rPr>
          <w:color w:val="000000"/>
          <w:sz w:val="28"/>
          <w:szCs w:val="28"/>
        </w:rPr>
        <w:t xml:space="preserve"> на 20</w:t>
      </w:r>
      <w:r w:rsidR="00B55DD4">
        <w:rPr>
          <w:color w:val="000000"/>
          <w:sz w:val="28"/>
          <w:szCs w:val="28"/>
        </w:rPr>
        <w:t>21</w:t>
      </w:r>
      <w:r w:rsidR="00B55DD4" w:rsidRPr="00EF31B1">
        <w:rPr>
          <w:color w:val="000000"/>
          <w:sz w:val="28"/>
          <w:szCs w:val="28"/>
        </w:rPr>
        <w:t xml:space="preserve"> год и на плановый период 20</w:t>
      </w:r>
      <w:r w:rsidR="00B55DD4">
        <w:rPr>
          <w:color w:val="000000"/>
          <w:sz w:val="28"/>
          <w:szCs w:val="28"/>
        </w:rPr>
        <w:t>22</w:t>
      </w:r>
      <w:r w:rsidR="00B55DD4" w:rsidRPr="00EF31B1">
        <w:rPr>
          <w:color w:val="000000"/>
          <w:sz w:val="28"/>
          <w:szCs w:val="28"/>
        </w:rPr>
        <w:t xml:space="preserve"> и 20</w:t>
      </w:r>
      <w:r w:rsidR="00B55DD4">
        <w:rPr>
          <w:color w:val="000000"/>
          <w:sz w:val="28"/>
          <w:szCs w:val="28"/>
        </w:rPr>
        <w:t>23</w:t>
      </w:r>
      <w:r w:rsidR="00B55DD4" w:rsidRPr="00EF31B1">
        <w:rPr>
          <w:color w:val="000000"/>
          <w:sz w:val="28"/>
          <w:szCs w:val="28"/>
        </w:rPr>
        <w:t xml:space="preserve"> годов»</w:t>
      </w:r>
      <w:r w:rsidR="00B55DD4">
        <w:rPr>
          <w:color w:val="000000"/>
          <w:sz w:val="28"/>
          <w:szCs w:val="28"/>
        </w:rPr>
        <w:t xml:space="preserve"> Ревизионная комиссия</w:t>
      </w:r>
      <w:r w:rsidR="00B55DD4" w:rsidRPr="00EF31B1">
        <w:rPr>
          <w:color w:val="000000"/>
          <w:sz w:val="28"/>
          <w:szCs w:val="28"/>
        </w:rPr>
        <w:t xml:space="preserve"> </w:t>
      </w:r>
      <w:r w:rsidR="00B55DD4">
        <w:rPr>
          <w:color w:val="000000"/>
          <w:sz w:val="28"/>
          <w:szCs w:val="28"/>
        </w:rPr>
        <w:t>рекомендует</w:t>
      </w:r>
      <w:r w:rsidR="00B55DD4" w:rsidRPr="00EF31B1">
        <w:rPr>
          <w:color w:val="000000"/>
          <w:sz w:val="28"/>
          <w:szCs w:val="28"/>
        </w:rPr>
        <w:t xml:space="preserve"> </w:t>
      </w:r>
      <w:r w:rsidR="00B55DD4">
        <w:rPr>
          <w:color w:val="000000"/>
          <w:sz w:val="28"/>
          <w:szCs w:val="28"/>
        </w:rPr>
        <w:t xml:space="preserve"> принять бюджет Баганского района  на 2021 год и на пл</w:t>
      </w:r>
      <w:r w:rsidR="00B55DD4">
        <w:rPr>
          <w:color w:val="000000"/>
          <w:sz w:val="28"/>
          <w:szCs w:val="28"/>
        </w:rPr>
        <w:t>а</w:t>
      </w:r>
      <w:r w:rsidR="00B55DD4">
        <w:rPr>
          <w:color w:val="000000"/>
          <w:sz w:val="28"/>
          <w:szCs w:val="28"/>
        </w:rPr>
        <w:t>новый период 2022 и 2023 годов.</w:t>
      </w:r>
    </w:p>
    <w:p w:rsidR="00B55DD4" w:rsidRDefault="00B55DD4" w:rsidP="00B55DD4">
      <w:pPr>
        <w:jc w:val="both"/>
        <w:rPr>
          <w:sz w:val="28"/>
          <w:szCs w:val="28"/>
        </w:rPr>
      </w:pPr>
    </w:p>
    <w:p w:rsidR="008653EE" w:rsidRDefault="008653EE" w:rsidP="005F16AB">
      <w:pPr>
        <w:tabs>
          <w:tab w:val="left" w:pos="0"/>
        </w:tabs>
        <w:jc w:val="both"/>
        <w:rPr>
          <w:bCs/>
          <w:sz w:val="28"/>
          <w:szCs w:val="28"/>
        </w:rPr>
      </w:pPr>
    </w:p>
    <w:p w:rsidR="008653EE" w:rsidRDefault="008653EE" w:rsidP="005F16AB">
      <w:pPr>
        <w:tabs>
          <w:tab w:val="left" w:pos="0"/>
        </w:tabs>
        <w:jc w:val="both"/>
        <w:rPr>
          <w:bCs/>
          <w:sz w:val="28"/>
          <w:szCs w:val="28"/>
        </w:rPr>
      </w:pPr>
    </w:p>
    <w:p w:rsidR="008653EE" w:rsidRDefault="008653EE" w:rsidP="005F16AB">
      <w:pPr>
        <w:tabs>
          <w:tab w:val="left" w:pos="0"/>
        </w:tabs>
        <w:jc w:val="both"/>
        <w:rPr>
          <w:bCs/>
          <w:sz w:val="28"/>
          <w:szCs w:val="28"/>
        </w:rPr>
      </w:pPr>
    </w:p>
    <w:p w:rsidR="008653EE" w:rsidRDefault="008653EE" w:rsidP="008653EE">
      <w:pPr>
        <w:pStyle w:val="a4"/>
        <w:tabs>
          <w:tab w:val="right" w:pos="9900"/>
        </w:tabs>
        <w:spacing w:after="0"/>
        <w:rPr>
          <w:sz w:val="28"/>
          <w:szCs w:val="28"/>
        </w:rPr>
      </w:pPr>
      <w:r>
        <w:rPr>
          <w:sz w:val="28"/>
          <w:szCs w:val="28"/>
        </w:rPr>
        <w:t>Председатель ревизионной комиссии</w:t>
      </w:r>
    </w:p>
    <w:p w:rsidR="00AB4539" w:rsidRDefault="008653EE" w:rsidP="00F811E2">
      <w:pPr>
        <w:pStyle w:val="a4"/>
        <w:tabs>
          <w:tab w:val="right" w:pos="9900"/>
        </w:tabs>
        <w:spacing w:after="0"/>
        <w:rPr>
          <w:sz w:val="28"/>
          <w:szCs w:val="28"/>
        </w:rPr>
      </w:pPr>
      <w:r>
        <w:rPr>
          <w:sz w:val="28"/>
          <w:szCs w:val="28"/>
        </w:rPr>
        <w:t xml:space="preserve">Баганского района                                                        </w:t>
      </w:r>
      <w:r w:rsidR="00F811E2">
        <w:rPr>
          <w:sz w:val="28"/>
          <w:szCs w:val="28"/>
        </w:rPr>
        <w:t xml:space="preserve">                  Н.В.Остапенко</w:t>
      </w:r>
    </w:p>
    <w:sectPr w:rsidR="00AB4539" w:rsidSect="00424BD0">
      <w:footerReference w:type="even" r:id="rId9"/>
      <w:footerReference w:type="default" r:id="rId10"/>
      <w:pgSz w:w="11906" w:h="16838" w:code="9"/>
      <w:pgMar w:top="567" w:right="567" w:bottom="1134"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04E" w:rsidRDefault="00BC104E">
      <w:r>
        <w:separator/>
      </w:r>
    </w:p>
  </w:endnote>
  <w:endnote w:type="continuationSeparator" w:id="1">
    <w:p w:rsidR="00BC104E" w:rsidRDefault="00BC1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6BA" w:rsidRDefault="00664EF9" w:rsidP="00F85C4C">
    <w:pPr>
      <w:pStyle w:val="aa"/>
      <w:framePr w:wrap="around" w:vAnchor="text" w:hAnchor="margin" w:xAlign="right" w:y="1"/>
      <w:rPr>
        <w:rStyle w:val="ab"/>
      </w:rPr>
    </w:pPr>
    <w:r>
      <w:rPr>
        <w:rStyle w:val="ab"/>
      </w:rPr>
      <w:fldChar w:fldCharType="begin"/>
    </w:r>
    <w:r w:rsidR="000126BA">
      <w:rPr>
        <w:rStyle w:val="ab"/>
      </w:rPr>
      <w:instrText xml:space="preserve">PAGE  </w:instrText>
    </w:r>
    <w:r>
      <w:rPr>
        <w:rStyle w:val="ab"/>
      </w:rPr>
      <w:fldChar w:fldCharType="end"/>
    </w:r>
  </w:p>
  <w:p w:rsidR="000126BA" w:rsidRDefault="000126BA" w:rsidP="006A699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6BA" w:rsidRDefault="00664EF9" w:rsidP="00F85C4C">
    <w:pPr>
      <w:pStyle w:val="aa"/>
      <w:framePr w:wrap="around" w:vAnchor="text" w:hAnchor="margin" w:xAlign="right" w:y="1"/>
      <w:rPr>
        <w:rStyle w:val="ab"/>
      </w:rPr>
    </w:pPr>
    <w:r>
      <w:rPr>
        <w:rStyle w:val="ab"/>
      </w:rPr>
      <w:fldChar w:fldCharType="begin"/>
    </w:r>
    <w:r w:rsidR="000126BA">
      <w:rPr>
        <w:rStyle w:val="ab"/>
      </w:rPr>
      <w:instrText xml:space="preserve">PAGE  </w:instrText>
    </w:r>
    <w:r>
      <w:rPr>
        <w:rStyle w:val="ab"/>
      </w:rPr>
      <w:fldChar w:fldCharType="separate"/>
    </w:r>
    <w:r w:rsidR="00F811E2">
      <w:rPr>
        <w:rStyle w:val="ab"/>
        <w:noProof/>
      </w:rPr>
      <w:t>2</w:t>
    </w:r>
    <w:r>
      <w:rPr>
        <w:rStyle w:val="ab"/>
      </w:rPr>
      <w:fldChar w:fldCharType="end"/>
    </w:r>
  </w:p>
  <w:p w:rsidR="000126BA" w:rsidRDefault="000126BA" w:rsidP="006A699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04E" w:rsidRDefault="00BC104E">
      <w:r>
        <w:separator/>
      </w:r>
    </w:p>
  </w:footnote>
  <w:footnote w:type="continuationSeparator" w:id="1">
    <w:p w:rsidR="00BC104E" w:rsidRDefault="00BC1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04BCB"/>
    <w:multiLevelType w:val="hybridMultilevel"/>
    <w:tmpl w:val="F6D884DA"/>
    <w:lvl w:ilvl="0" w:tplc="03E27084">
      <w:start w:val="1"/>
      <w:numFmt w:val="decimal"/>
      <w:lvlText w:val="%1."/>
      <w:lvlJc w:val="left"/>
      <w:pPr>
        <w:tabs>
          <w:tab w:val="num" w:pos="720"/>
        </w:tabs>
        <w:ind w:left="720" w:hanging="360"/>
      </w:pPr>
      <w:rPr>
        <w:rFonts w:ascii="Times New Roman" w:eastAsia="Times New Roman" w:hAnsi="Times New Roman" w:cs="Times New Roman"/>
      </w:rPr>
    </w:lvl>
    <w:lvl w:ilvl="1" w:tplc="6F069F68">
      <w:start w:val="1"/>
      <w:numFmt w:val="bullet"/>
      <w:lvlText w:val="-"/>
      <w:lvlJc w:val="left"/>
      <w:pPr>
        <w:tabs>
          <w:tab w:val="num" w:pos="1477"/>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62470D"/>
    <w:multiLevelType w:val="hybridMultilevel"/>
    <w:tmpl w:val="12AE1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CB3163"/>
    <w:multiLevelType w:val="hybridMultilevel"/>
    <w:tmpl w:val="0B8687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D6A675F"/>
    <w:multiLevelType w:val="hybridMultilevel"/>
    <w:tmpl w:val="FD58B69A"/>
    <w:lvl w:ilvl="0" w:tplc="582282E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993E06"/>
    <w:multiLevelType w:val="hybridMultilevel"/>
    <w:tmpl w:val="35E641B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51439F6"/>
    <w:multiLevelType w:val="hybridMultilevel"/>
    <w:tmpl w:val="919A4542"/>
    <w:lvl w:ilvl="0" w:tplc="ED543C1C">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B3838BB"/>
    <w:multiLevelType w:val="singleLevel"/>
    <w:tmpl w:val="4046248E"/>
    <w:lvl w:ilvl="0">
      <w:numFmt w:val="bullet"/>
      <w:lvlText w:val="-"/>
      <w:lvlJc w:val="left"/>
      <w:pPr>
        <w:tabs>
          <w:tab w:val="num" w:pos="900"/>
        </w:tabs>
        <w:ind w:left="900" w:hanging="360"/>
      </w:pPr>
      <w:rPr>
        <w:rFonts w:hint="default"/>
      </w:rPr>
    </w:lvl>
  </w:abstractNum>
  <w:abstractNum w:abstractNumId="7">
    <w:nsid w:val="6AD1184E"/>
    <w:multiLevelType w:val="hybridMultilevel"/>
    <w:tmpl w:val="2B967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BE35E4"/>
    <w:multiLevelType w:val="hybridMultilevel"/>
    <w:tmpl w:val="67FCAB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0"/>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02148"/>
    <w:rsid w:val="00005E77"/>
    <w:rsid w:val="00006055"/>
    <w:rsid w:val="000126BA"/>
    <w:rsid w:val="00013019"/>
    <w:rsid w:val="000143F5"/>
    <w:rsid w:val="000213FE"/>
    <w:rsid w:val="0002771C"/>
    <w:rsid w:val="000314E1"/>
    <w:rsid w:val="0003182B"/>
    <w:rsid w:val="00035F3B"/>
    <w:rsid w:val="000406FD"/>
    <w:rsid w:val="00040E32"/>
    <w:rsid w:val="00040FFE"/>
    <w:rsid w:val="00045F67"/>
    <w:rsid w:val="0005148C"/>
    <w:rsid w:val="00051586"/>
    <w:rsid w:val="00051747"/>
    <w:rsid w:val="000601A7"/>
    <w:rsid w:val="00063EEF"/>
    <w:rsid w:val="000662C5"/>
    <w:rsid w:val="000709CF"/>
    <w:rsid w:val="00072BFD"/>
    <w:rsid w:val="00080C19"/>
    <w:rsid w:val="00092B43"/>
    <w:rsid w:val="000951CD"/>
    <w:rsid w:val="00096F6C"/>
    <w:rsid w:val="000A3AC5"/>
    <w:rsid w:val="000A6184"/>
    <w:rsid w:val="000B1561"/>
    <w:rsid w:val="000B2165"/>
    <w:rsid w:val="000B5AE1"/>
    <w:rsid w:val="000C631E"/>
    <w:rsid w:val="000D021D"/>
    <w:rsid w:val="000D3F75"/>
    <w:rsid w:val="000E0AA5"/>
    <w:rsid w:val="000E1CB7"/>
    <w:rsid w:val="000E6EF2"/>
    <w:rsid w:val="000E7D01"/>
    <w:rsid w:val="000F4FA3"/>
    <w:rsid w:val="000F500D"/>
    <w:rsid w:val="000F5294"/>
    <w:rsid w:val="000F5459"/>
    <w:rsid w:val="00100F55"/>
    <w:rsid w:val="001020F5"/>
    <w:rsid w:val="0010367C"/>
    <w:rsid w:val="00105D96"/>
    <w:rsid w:val="00110488"/>
    <w:rsid w:val="0012401B"/>
    <w:rsid w:val="00130157"/>
    <w:rsid w:val="00145643"/>
    <w:rsid w:val="00147C9B"/>
    <w:rsid w:val="00157888"/>
    <w:rsid w:val="00157DDB"/>
    <w:rsid w:val="00160214"/>
    <w:rsid w:val="00170379"/>
    <w:rsid w:val="00170901"/>
    <w:rsid w:val="00174C19"/>
    <w:rsid w:val="00177346"/>
    <w:rsid w:val="001779AB"/>
    <w:rsid w:val="00182884"/>
    <w:rsid w:val="001919F9"/>
    <w:rsid w:val="00191F65"/>
    <w:rsid w:val="00196F7A"/>
    <w:rsid w:val="001A1948"/>
    <w:rsid w:val="001A31E3"/>
    <w:rsid w:val="001A377C"/>
    <w:rsid w:val="001C232C"/>
    <w:rsid w:val="001C2BE7"/>
    <w:rsid w:val="001D4645"/>
    <w:rsid w:val="001E24BD"/>
    <w:rsid w:val="001E729A"/>
    <w:rsid w:val="001F0232"/>
    <w:rsid w:val="001F3ADA"/>
    <w:rsid w:val="00206364"/>
    <w:rsid w:val="002074C9"/>
    <w:rsid w:val="00211503"/>
    <w:rsid w:val="00216268"/>
    <w:rsid w:val="00216D72"/>
    <w:rsid w:val="00221AF7"/>
    <w:rsid w:val="00221ECA"/>
    <w:rsid w:val="00224E0C"/>
    <w:rsid w:val="00227F84"/>
    <w:rsid w:val="0023071E"/>
    <w:rsid w:val="00230980"/>
    <w:rsid w:val="00233CC2"/>
    <w:rsid w:val="00234966"/>
    <w:rsid w:val="00241949"/>
    <w:rsid w:val="00253367"/>
    <w:rsid w:val="00254658"/>
    <w:rsid w:val="002659C8"/>
    <w:rsid w:val="00265BD1"/>
    <w:rsid w:val="002663CD"/>
    <w:rsid w:val="0027182F"/>
    <w:rsid w:val="0027242A"/>
    <w:rsid w:val="002728AD"/>
    <w:rsid w:val="00273E3C"/>
    <w:rsid w:val="002741C2"/>
    <w:rsid w:val="00283C46"/>
    <w:rsid w:val="002913A3"/>
    <w:rsid w:val="00292C47"/>
    <w:rsid w:val="00296D9A"/>
    <w:rsid w:val="00296F26"/>
    <w:rsid w:val="002A2C51"/>
    <w:rsid w:val="002A2E49"/>
    <w:rsid w:val="002A33A7"/>
    <w:rsid w:val="002A3758"/>
    <w:rsid w:val="002A3E24"/>
    <w:rsid w:val="002A65D6"/>
    <w:rsid w:val="002B3142"/>
    <w:rsid w:val="002B5C7E"/>
    <w:rsid w:val="002C47DC"/>
    <w:rsid w:val="002D6CE6"/>
    <w:rsid w:val="002E42DA"/>
    <w:rsid w:val="002F301E"/>
    <w:rsid w:val="00305ADB"/>
    <w:rsid w:val="00306BFC"/>
    <w:rsid w:val="003373DE"/>
    <w:rsid w:val="00342B50"/>
    <w:rsid w:val="0035149E"/>
    <w:rsid w:val="00351FFF"/>
    <w:rsid w:val="003620DB"/>
    <w:rsid w:val="003636C0"/>
    <w:rsid w:val="00364051"/>
    <w:rsid w:val="00366569"/>
    <w:rsid w:val="00373BBB"/>
    <w:rsid w:val="0037449B"/>
    <w:rsid w:val="00375B5A"/>
    <w:rsid w:val="0038117E"/>
    <w:rsid w:val="003920B0"/>
    <w:rsid w:val="00392B28"/>
    <w:rsid w:val="003972C8"/>
    <w:rsid w:val="003A6C6F"/>
    <w:rsid w:val="003B5A53"/>
    <w:rsid w:val="003B65A3"/>
    <w:rsid w:val="003C3153"/>
    <w:rsid w:val="003C7681"/>
    <w:rsid w:val="003D621D"/>
    <w:rsid w:val="003F0509"/>
    <w:rsid w:val="003F6870"/>
    <w:rsid w:val="0041225F"/>
    <w:rsid w:val="00415FD7"/>
    <w:rsid w:val="00422479"/>
    <w:rsid w:val="0042392E"/>
    <w:rsid w:val="00423DB1"/>
    <w:rsid w:val="004243EE"/>
    <w:rsid w:val="00424BD0"/>
    <w:rsid w:val="0042625E"/>
    <w:rsid w:val="00430006"/>
    <w:rsid w:val="00447C18"/>
    <w:rsid w:val="00453B4C"/>
    <w:rsid w:val="00455B75"/>
    <w:rsid w:val="00463CC1"/>
    <w:rsid w:val="0046511F"/>
    <w:rsid w:val="00466A12"/>
    <w:rsid w:val="00470418"/>
    <w:rsid w:val="00470A18"/>
    <w:rsid w:val="00471DB7"/>
    <w:rsid w:val="00482AA6"/>
    <w:rsid w:val="0048743C"/>
    <w:rsid w:val="004B7E28"/>
    <w:rsid w:val="004C160E"/>
    <w:rsid w:val="004C290C"/>
    <w:rsid w:val="004D1B14"/>
    <w:rsid w:val="004D2A1F"/>
    <w:rsid w:val="004D50C8"/>
    <w:rsid w:val="004D7DDA"/>
    <w:rsid w:val="004E06CE"/>
    <w:rsid w:val="004E7571"/>
    <w:rsid w:val="004F2E28"/>
    <w:rsid w:val="00511DF9"/>
    <w:rsid w:val="00517415"/>
    <w:rsid w:val="00523731"/>
    <w:rsid w:val="00525DF3"/>
    <w:rsid w:val="00526FBD"/>
    <w:rsid w:val="00530E30"/>
    <w:rsid w:val="00534C44"/>
    <w:rsid w:val="005360E3"/>
    <w:rsid w:val="00540710"/>
    <w:rsid w:val="00544854"/>
    <w:rsid w:val="00544F4D"/>
    <w:rsid w:val="00547048"/>
    <w:rsid w:val="00547EDD"/>
    <w:rsid w:val="005530C7"/>
    <w:rsid w:val="00590A7B"/>
    <w:rsid w:val="005918A5"/>
    <w:rsid w:val="00597588"/>
    <w:rsid w:val="00597768"/>
    <w:rsid w:val="005A05F5"/>
    <w:rsid w:val="005A0F2C"/>
    <w:rsid w:val="005A6BFB"/>
    <w:rsid w:val="005C0938"/>
    <w:rsid w:val="005C2D10"/>
    <w:rsid w:val="005C59E2"/>
    <w:rsid w:val="005D4B4A"/>
    <w:rsid w:val="005D4D4A"/>
    <w:rsid w:val="005D5C07"/>
    <w:rsid w:val="005F16AB"/>
    <w:rsid w:val="005F3943"/>
    <w:rsid w:val="005F4B42"/>
    <w:rsid w:val="005F6195"/>
    <w:rsid w:val="005F683C"/>
    <w:rsid w:val="005F6890"/>
    <w:rsid w:val="00602148"/>
    <w:rsid w:val="00602251"/>
    <w:rsid w:val="006045D6"/>
    <w:rsid w:val="00604E97"/>
    <w:rsid w:val="00610036"/>
    <w:rsid w:val="00610F12"/>
    <w:rsid w:val="006128B0"/>
    <w:rsid w:val="00613550"/>
    <w:rsid w:val="00614347"/>
    <w:rsid w:val="006148AA"/>
    <w:rsid w:val="006153F8"/>
    <w:rsid w:val="0062131D"/>
    <w:rsid w:val="006219B2"/>
    <w:rsid w:val="00623858"/>
    <w:rsid w:val="0062501F"/>
    <w:rsid w:val="006252CB"/>
    <w:rsid w:val="00627127"/>
    <w:rsid w:val="0063030A"/>
    <w:rsid w:val="0063092D"/>
    <w:rsid w:val="00634D7A"/>
    <w:rsid w:val="00635AD8"/>
    <w:rsid w:val="0063724E"/>
    <w:rsid w:val="00641092"/>
    <w:rsid w:val="00642D3A"/>
    <w:rsid w:val="0064676F"/>
    <w:rsid w:val="00656D00"/>
    <w:rsid w:val="00661BEC"/>
    <w:rsid w:val="00663027"/>
    <w:rsid w:val="00664EF9"/>
    <w:rsid w:val="0066690D"/>
    <w:rsid w:val="00671A5E"/>
    <w:rsid w:val="0067250F"/>
    <w:rsid w:val="006858E8"/>
    <w:rsid w:val="006866F7"/>
    <w:rsid w:val="00697A95"/>
    <w:rsid w:val="006A2738"/>
    <w:rsid w:val="006A3008"/>
    <w:rsid w:val="006A4EB0"/>
    <w:rsid w:val="006A655E"/>
    <w:rsid w:val="006A699B"/>
    <w:rsid w:val="006B4C21"/>
    <w:rsid w:val="006C0595"/>
    <w:rsid w:val="006C1D41"/>
    <w:rsid w:val="006C357C"/>
    <w:rsid w:val="006D087E"/>
    <w:rsid w:val="006E258D"/>
    <w:rsid w:val="006E25EC"/>
    <w:rsid w:val="006E326A"/>
    <w:rsid w:val="006E72BF"/>
    <w:rsid w:val="006F20B3"/>
    <w:rsid w:val="00713F54"/>
    <w:rsid w:val="00714DD7"/>
    <w:rsid w:val="007224C2"/>
    <w:rsid w:val="00722BA2"/>
    <w:rsid w:val="007355E7"/>
    <w:rsid w:val="007357AC"/>
    <w:rsid w:val="00744FA1"/>
    <w:rsid w:val="0074784A"/>
    <w:rsid w:val="00753B3E"/>
    <w:rsid w:val="00757126"/>
    <w:rsid w:val="00765A98"/>
    <w:rsid w:val="00781986"/>
    <w:rsid w:val="00785922"/>
    <w:rsid w:val="007A1B6D"/>
    <w:rsid w:val="007A5EAE"/>
    <w:rsid w:val="007B4426"/>
    <w:rsid w:val="007C09B8"/>
    <w:rsid w:val="007C75D0"/>
    <w:rsid w:val="007C7802"/>
    <w:rsid w:val="007D19D5"/>
    <w:rsid w:val="007E73F3"/>
    <w:rsid w:val="007F68F4"/>
    <w:rsid w:val="00801296"/>
    <w:rsid w:val="00804D76"/>
    <w:rsid w:val="00805716"/>
    <w:rsid w:val="00810BF4"/>
    <w:rsid w:val="008115CC"/>
    <w:rsid w:val="00820D6A"/>
    <w:rsid w:val="0082311E"/>
    <w:rsid w:val="008234EA"/>
    <w:rsid w:val="00826E08"/>
    <w:rsid w:val="00830D5F"/>
    <w:rsid w:val="0083334D"/>
    <w:rsid w:val="00836528"/>
    <w:rsid w:val="00840B90"/>
    <w:rsid w:val="00843FFF"/>
    <w:rsid w:val="0085312A"/>
    <w:rsid w:val="008542A4"/>
    <w:rsid w:val="00864494"/>
    <w:rsid w:val="008653EE"/>
    <w:rsid w:val="00870234"/>
    <w:rsid w:val="00876E03"/>
    <w:rsid w:val="00890527"/>
    <w:rsid w:val="00890F31"/>
    <w:rsid w:val="00892927"/>
    <w:rsid w:val="00893936"/>
    <w:rsid w:val="00895174"/>
    <w:rsid w:val="00895CE6"/>
    <w:rsid w:val="008971E2"/>
    <w:rsid w:val="008A03A4"/>
    <w:rsid w:val="008A2274"/>
    <w:rsid w:val="008A3D94"/>
    <w:rsid w:val="008A5BE3"/>
    <w:rsid w:val="008B0FA6"/>
    <w:rsid w:val="008B502A"/>
    <w:rsid w:val="008B5234"/>
    <w:rsid w:val="008B619C"/>
    <w:rsid w:val="008C285D"/>
    <w:rsid w:val="008C2ADB"/>
    <w:rsid w:val="008C33BA"/>
    <w:rsid w:val="008C377C"/>
    <w:rsid w:val="008C5668"/>
    <w:rsid w:val="008C64E0"/>
    <w:rsid w:val="008D2EB2"/>
    <w:rsid w:val="008D6C6F"/>
    <w:rsid w:val="008E2FBD"/>
    <w:rsid w:val="008E3720"/>
    <w:rsid w:val="008E4399"/>
    <w:rsid w:val="008E627A"/>
    <w:rsid w:val="00901537"/>
    <w:rsid w:val="00903FAD"/>
    <w:rsid w:val="00923DA5"/>
    <w:rsid w:val="0092613C"/>
    <w:rsid w:val="00930724"/>
    <w:rsid w:val="009369B2"/>
    <w:rsid w:val="009378F8"/>
    <w:rsid w:val="0094001A"/>
    <w:rsid w:val="00940881"/>
    <w:rsid w:val="00941D63"/>
    <w:rsid w:val="00951072"/>
    <w:rsid w:val="00954514"/>
    <w:rsid w:val="00957BD2"/>
    <w:rsid w:val="00962529"/>
    <w:rsid w:val="009648CB"/>
    <w:rsid w:val="00971064"/>
    <w:rsid w:val="00972D8B"/>
    <w:rsid w:val="00975CB4"/>
    <w:rsid w:val="009871D0"/>
    <w:rsid w:val="009A77F4"/>
    <w:rsid w:val="009A7F5C"/>
    <w:rsid w:val="009B0825"/>
    <w:rsid w:val="009B7994"/>
    <w:rsid w:val="009C1A62"/>
    <w:rsid w:val="009C26CE"/>
    <w:rsid w:val="009C26E0"/>
    <w:rsid w:val="009C5C3A"/>
    <w:rsid w:val="009C7D7A"/>
    <w:rsid w:val="009D4003"/>
    <w:rsid w:val="009D4B76"/>
    <w:rsid w:val="009D5C94"/>
    <w:rsid w:val="009D6752"/>
    <w:rsid w:val="009E09E6"/>
    <w:rsid w:val="009E2F3D"/>
    <w:rsid w:val="009E4081"/>
    <w:rsid w:val="009E7783"/>
    <w:rsid w:val="009F2B91"/>
    <w:rsid w:val="00A016FD"/>
    <w:rsid w:val="00A1071D"/>
    <w:rsid w:val="00A15C3D"/>
    <w:rsid w:val="00A21B05"/>
    <w:rsid w:val="00A257BA"/>
    <w:rsid w:val="00A32048"/>
    <w:rsid w:val="00A3435B"/>
    <w:rsid w:val="00A36F48"/>
    <w:rsid w:val="00A37BAC"/>
    <w:rsid w:val="00A423C6"/>
    <w:rsid w:val="00A45A85"/>
    <w:rsid w:val="00A534A7"/>
    <w:rsid w:val="00A5369C"/>
    <w:rsid w:val="00A57E7A"/>
    <w:rsid w:val="00A630FF"/>
    <w:rsid w:val="00A70A0A"/>
    <w:rsid w:val="00A8302F"/>
    <w:rsid w:val="00A8453D"/>
    <w:rsid w:val="00A879A9"/>
    <w:rsid w:val="00A91B93"/>
    <w:rsid w:val="00A9495A"/>
    <w:rsid w:val="00AA01CB"/>
    <w:rsid w:val="00AA3CC4"/>
    <w:rsid w:val="00AB269E"/>
    <w:rsid w:val="00AB3F8C"/>
    <w:rsid w:val="00AB4539"/>
    <w:rsid w:val="00AB6B78"/>
    <w:rsid w:val="00AC29C4"/>
    <w:rsid w:val="00AC5B89"/>
    <w:rsid w:val="00AC6D71"/>
    <w:rsid w:val="00AD4941"/>
    <w:rsid w:val="00AE028C"/>
    <w:rsid w:val="00AE6FEE"/>
    <w:rsid w:val="00AF0473"/>
    <w:rsid w:val="00AF4515"/>
    <w:rsid w:val="00AF4A9A"/>
    <w:rsid w:val="00AF4DB8"/>
    <w:rsid w:val="00AF6558"/>
    <w:rsid w:val="00B017C7"/>
    <w:rsid w:val="00B13FD0"/>
    <w:rsid w:val="00B2336F"/>
    <w:rsid w:val="00B2679D"/>
    <w:rsid w:val="00B2728D"/>
    <w:rsid w:val="00B32D55"/>
    <w:rsid w:val="00B33C0B"/>
    <w:rsid w:val="00B358A3"/>
    <w:rsid w:val="00B46BF9"/>
    <w:rsid w:val="00B47B0D"/>
    <w:rsid w:val="00B539EC"/>
    <w:rsid w:val="00B55DD4"/>
    <w:rsid w:val="00B57390"/>
    <w:rsid w:val="00B626AD"/>
    <w:rsid w:val="00B62AAD"/>
    <w:rsid w:val="00B72E38"/>
    <w:rsid w:val="00B74550"/>
    <w:rsid w:val="00B772C6"/>
    <w:rsid w:val="00B9278D"/>
    <w:rsid w:val="00B92B97"/>
    <w:rsid w:val="00BA0057"/>
    <w:rsid w:val="00BA3B23"/>
    <w:rsid w:val="00BA5313"/>
    <w:rsid w:val="00BB30F8"/>
    <w:rsid w:val="00BB482B"/>
    <w:rsid w:val="00BB7A94"/>
    <w:rsid w:val="00BB7BB9"/>
    <w:rsid w:val="00BC0B7F"/>
    <w:rsid w:val="00BC104E"/>
    <w:rsid w:val="00BD03B8"/>
    <w:rsid w:val="00BD4ED8"/>
    <w:rsid w:val="00BE79A4"/>
    <w:rsid w:val="00BF4E0C"/>
    <w:rsid w:val="00C04EE5"/>
    <w:rsid w:val="00C073AE"/>
    <w:rsid w:val="00C14D70"/>
    <w:rsid w:val="00C16869"/>
    <w:rsid w:val="00C20912"/>
    <w:rsid w:val="00C222BA"/>
    <w:rsid w:val="00C22B3B"/>
    <w:rsid w:val="00C31B80"/>
    <w:rsid w:val="00C43B57"/>
    <w:rsid w:val="00C45964"/>
    <w:rsid w:val="00C476C9"/>
    <w:rsid w:val="00C62F03"/>
    <w:rsid w:val="00C63466"/>
    <w:rsid w:val="00C656D9"/>
    <w:rsid w:val="00C712AC"/>
    <w:rsid w:val="00C74345"/>
    <w:rsid w:val="00C75A8E"/>
    <w:rsid w:val="00C81F0C"/>
    <w:rsid w:val="00C86954"/>
    <w:rsid w:val="00C9186A"/>
    <w:rsid w:val="00C931C6"/>
    <w:rsid w:val="00C94A37"/>
    <w:rsid w:val="00CA0015"/>
    <w:rsid w:val="00CA35B7"/>
    <w:rsid w:val="00CB1DB1"/>
    <w:rsid w:val="00CC3FA0"/>
    <w:rsid w:val="00CC483B"/>
    <w:rsid w:val="00CC5B91"/>
    <w:rsid w:val="00CD065C"/>
    <w:rsid w:val="00CD23F1"/>
    <w:rsid w:val="00CD31A5"/>
    <w:rsid w:val="00CD4484"/>
    <w:rsid w:val="00CD6ECE"/>
    <w:rsid w:val="00CE02C1"/>
    <w:rsid w:val="00CF38B2"/>
    <w:rsid w:val="00D00932"/>
    <w:rsid w:val="00D027BD"/>
    <w:rsid w:val="00D06838"/>
    <w:rsid w:val="00D17C9F"/>
    <w:rsid w:val="00D266B7"/>
    <w:rsid w:val="00D313D2"/>
    <w:rsid w:val="00D34891"/>
    <w:rsid w:val="00D37089"/>
    <w:rsid w:val="00D404D5"/>
    <w:rsid w:val="00D42C6C"/>
    <w:rsid w:val="00D442E4"/>
    <w:rsid w:val="00D46AA0"/>
    <w:rsid w:val="00D50AEE"/>
    <w:rsid w:val="00D52352"/>
    <w:rsid w:val="00D531D2"/>
    <w:rsid w:val="00D56F2B"/>
    <w:rsid w:val="00D63703"/>
    <w:rsid w:val="00D71CDF"/>
    <w:rsid w:val="00D77878"/>
    <w:rsid w:val="00D815F9"/>
    <w:rsid w:val="00D8213C"/>
    <w:rsid w:val="00D93691"/>
    <w:rsid w:val="00D9394A"/>
    <w:rsid w:val="00DA55E2"/>
    <w:rsid w:val="00DB12F1"/>
    <w:rsid w:val="00DB1B65"/>
    <w:rsid w:val="00DB336F"/>
    <w:rsid w:val="00DB752C"/>
    <w:rsid w:val="00DC1ABD"/>
    <w:rsid w:val="00DC1F22"/>
    <w:rsid w:val="00DD5668"/>
    <w:rsid w:val="00DD6A90"/>
    <w:rsid w:val="00DE3A9E"/>
    <w:rsid w:val="00DF07A8"/>
    <w:rsid w:val="00E05641"/>
    <w:rsid w:val="00E14122"/>
    <w:rsid w:val="00E14A66"/>
    <w:rsid w:val="00E15B70"/>
    <w:rsid w:val="00E23B01"/>
    <w:rsid w:val="00E23C6A"/>
    <w:rsid w:val="00E26E06"/>
    <w:rsid w:val="00E33AA1"/>
    <w:rsid w:val="00E41DFA"/>
    <w:rsid w:val="00E473D4"/>
    <w:rsid w:val="00E52D2C"/>
    <w:rsid w:val="00E5437B"/>
    <w:rsid w:val="00E5655C"/>
    <w:rsid w:val="00E70D8E"/>
    <w:rsid w:val="00E70F95"/>
    <w:rsid w:val="00E71961"/>
    <w:rsid w:val="00E74A40"/>
    <w:rsid w:val="00E766EB"/>
    <w:rsid w:val="00E76DDD"/>
    <w:rsid w:val="00E80293"/>
    <w:rsid w:val="00E8043B"/>
    <w:rsid w:val="00E82228"/>
    <w:rsid w:val="00E87538"/>
    <w:rsid w:val="00E919AF"/>
    <w:rsid w:val="00E97634"/>
    <w:rsid w:val="00EA23F6"/>
    <w:rsid w:val="00EA26CD"/>
    <w:rsid w:val="00EA7CB1"/>
    <w:rsid w:val="00EB3913"/>
    <w:rsid w:val="00EB4679"/>
    <w:rsid w:val="00EB60B4"/>
    <w:rsid w:val="00EB7F15"/>
    <w:rsid w:val="00EC1127"/>
    <w:rsid w:val="00EC42FB"/>
    <w:rsid w:val="00EC4305"/>
    <w:rsid w:val="00EC498B"/>
    <w:rsid w:val="00EC5761"/>
    <w:rsid w:val="00EC6A46"/>
    <w:rsid w:val="00ED321B"/>
    <w:rsid w:val="00EE1703"/>
    <w:rsid w:val="00EE34B8"/>
    <w:rsid w:val="00EE457F"/>
    <w:rsid w:val="00EE5AEE"/>
    <w:rsid w:val="00EE7873"/>
    <w:rsid w:val="00EF1559"/>
    <w:rsid w:val="00EF15C9"/>
    <w:rsid w:val="00EF6694"/>
    <w:rsid w:val="00F10B22"/>
    <w:rsid w:val="00F17157"/>
    <w:rsid w:val="00F17DC4"/>
    <w:rsid w:val="00F2142D"/>
    <w:rsid w:val="00F2272B"/>
    <w:rsid w:val="00F24209"/>
    <w:rsid w:val="00F278BA"/>
    <w:rsid w:val="00F332C6"/>
    <w:rsid w:val="00F43BC5"/>
    <w:rsid w:val="00F4685B"/>
    <w:rsid w:val="00F50628"/>
    <w:rsid w:val="00F773BB"/>
    <w:rsid w:val="00F80BAB"/>
    <w:rsid w:val="00F811E2"/>
    <w:rsid w:val="00F85C4C"/>
    <w:rsid w:val="00F9205F"/>
    <w:rsid w:val="00FA012C"/>
    <w:rsid w:val="00FA1595"/>
    <w:rsid w:val="00FB0D17"/>
    <w:rsid w:val="00FB385E"/>
    <w:rsid w:val="00FB734E"/>
    <w:rsid w:val="00FC1E18"/>
    <w:rsid w:val="00FC2C2F"/>
    <w:rsid w:val="00FD6C6E"/>
    <w:rsid w:val="00FD7377"/>
    <w:rsid w:val="00FE1014"/>
    <w:rsid w:val="00FE77CE"/>
    <w:rsid w:val="00FF0B5B"/>
    <w:rsid w:val="00FF1757"/>
    <w:rsid w:val="00FF2759"/>
    <w:rsid w:val="00FF4DFE"/>
    <w:rsid w:val="00FF6E95"/>
    <w:rsid w:val="00FF75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036"/>
    <w:rPr>
      <w:sz w:val="24"/>
      <w:szCs w:val="24"/>
    </w:rPr>
  </w:style>
  <w:style w:type="paragraph" w:styleId="1">
    <w:name w:val="heading 1"/>
    <w:basedOn w:val="a"/>
    <w:next w:val="a"/>
    <w:autoRedefine/>
    <w:qFormat/>
    <w:rsid w:val="00F9205F"/>
    <w:pPr>
      <w:keepNext/>
      <w:spacing w:before="240" w:after="60"/>
      <w:jc w:val="center"/>
      <w:outlineLvl w:val="0"/>
    </w:pPr>
    <w:rPr>
      <w:rFonts w:cs="Arial"/>
      <w:b/>
      <w:bCs/>
      <w:kern w:val="32"/>
      <w:sz w:val="28"/>
      <w:szCs w:val="28"/>
    </w:rPr>
  </w:style>
  <w:style w:type="paragraph" w:styleId="3">
    <w:name w:val="heading 3"/>
    <w:basedOn w:val="a"/>
    <w:next w:val="a"/>
    <w:qFormat/>
    <w:rsid w:val="00296D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Основной текст 1,Нумерованный список !!,Iniiaiie oaeno 1,Ioia?iaaiiue nienie !!,Iaaei noeeu"/>
    <w:basedOn w:val="a"/>
    <w:rsid w:val="002741C2"/>
    <w:pPr>
      <w:ind w:right="-766" w:firstLine="720"/>
      <w:jc w:val="both"/>
    </w:pPr>
    <w:rPr>
      <w:sz w:val="28"/>
      <w:szCs w:val="20"/>
    </w:rPr>
  </w:style>
  <w:style w:type="paragraph" w:styleId="2">
    <w:name w:val="Body Text 2"/>
    <w:basedOn w:val="a"/>
    <w:rsid w:val="002741C2"/>
    <w:pPr>
      <w:spacing w:after="120" w:line="480" w:lineRule="auto"/>
    </w:pPr>
  </w:style>
  <w:style w:type="paragraph" w:styleId="20">
    <w:name w:val="Body Text Indent 2"/>
    <w:basedOn w:val="a"/>
    <w:link w:val="21"/>
    <w:rsid w:val="00D027BD"/>
    <w:pPr>
      <w:spacing w:after="120" w:line="480" w:lineRule="auto"/>
      <w:ind w:left="283"/>
    </w:p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5"/>
    <w:rsid w:val="00D027BD"/>
    <w:pPr>
      <w:spacing w:after="120"/>
    </w:pPr>
  </w:style>
  <w:style w:type="paragraph" w:customStyle="1" w:styleId="ConsPlusNormal">
    <w:name w:val="ConsPlusNormal"/>
    <w:rsid w:val="00E5437B"/>
    <w:pPr>
      <w:autoSpaceDE w:val="0"/>
      <w:autoSpaceDN w:val="0"/>
      <w:adjustRightInd w:val="0"/>
      <w:ind w:firstLine="720"/>
    </w:pPr>
    <w:rPr>
      <w:rFonts w:ascii="Arial" w:hAnsi="Arial" w:cs="Arial"/>
    </w:rPr>
  </w:style>
  <w:style w:type="paragraph" w:styleId="a6">
    <w:name w:val="footnote text"/>
    <w:basedOn w:val="a"/>
    <w:semiHidden/>
    <w:rsid w:val="00E5437B"/>
    <w:rPr>
      <w:sz w:val="20"/>
      <w:szCs w:val="20"/>
    </w:rPr>
  </w:style>
  <w:style w:type="character" w:styleId="a7">
    <w:name w:val="footnote reference"/>
    <w:basedOn w:val="a0"/>
    <w:semiHidden/>
    <w:rsid w:val="00E5437B"/>
    <w:rPr>
      <w:vertAlign w:val="superscript"/>
    </w:rPr>
  </w:style>
  <w:style w:type="table" w:styleId="a8">
    <w:name w:val="Table Grid"/>
    <w:basedOn w:val="a1"/>
    <w:rsid w:val="00F17157"/>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qFormat/>
    <w:rsid w:val="003373DE"/>
    <w:pPr>
      <w:jc w:val="center"/>
    </w:pPr>
    <w:rPr>
      <w:sz w:val="28"/>
    </w:rPr>
  </w:style>
  <w:style w:type="paragraph" w:customStyle="1" w:styleId="ConsPlusTitle">
    <w:name w:val="ConsPlusTitle"/>
    <w:rsid w:val="00423DB1"/>
    <w:pPr>
      <w:widowControl w:val="0"/>
      <w:autoSpaceDE w:val="0"/>
      <w:autoSpaceDN w:val="0"/>
      <w:adjustRightInd w:val="0"/>
    </w:pPr>
    <w:rPr>
      <w:rFonts w:ascii="Arial" w:hAnsi="Arial" w:cs="Arial"/>
      <w:b/>
      <w:bCs/>
    </w:rPr>
  </w:style>
  <w:style w:type="character" w:customStyle="1" w:styleId="a5">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rsid w:val="00080C19"/>
    <w:rPr>
      <w:sz w:val="24"/>
      <w:szCs w:val="24"/>
      <w:lang w:val="ru-RU" w:eastAsia="ru-RU" w:bidi="ar-SA"/>
    </w:rPr>
  </w:style>
  <w:style w:type="paragraph" w:styleId="aa">
    <w:name w:val="footer"/>
    <w:basedOn w:val="a"/>
    <w:rsid w:val="006A699B"/>
    <w:pPr>
      <w:tabs>
        <w:tab w:val="center" w:pos="4677"/>
        <w:tab w:val="right" w:pos="9355"/>
      </w:tabs>
    </w:pPr>
  </w:style>
  <w:style w:type="character" w:styleId="ab">
    <w:name w:val="page number"/>
    <w:basedOn w:val="a0"/>
    <w:rsid w:val="006A699B"/>
  </w:style>
  <w:style w:type="paragraph" w:styleId="ac">
    <w:name w:val="header"/>
    <w:basedOn w:val="a"/>
    <w:rsid w:val="004D7DDA"/>
    <w:pPr>
      <w:tabs>
        <w:tab w:val="center" w:pos="4677"/>
        <w:tab w:val="right" w:pos="9355"/>
      </w:tabs>
    </w:pPr>
  </w:style>
  <w:style w:type="paragraph" w:customStyle="1" w:styleId="10">
    <w:name w:val="Знак1"/>
    <w:basedOn w:val="a"/>
    <w:rsid w:val="0010367C"/>
    <w:pPr>
      <w:spacing w:after="160" w:line="240" w:lineRule="exact"/>
    </w:pPr>
    <w:rPr>
      <w:rFonts w:ascii="Verdana" w:hAnsi="Verdana"/>
      <w:sz w:val="20"/>
      <w:szCs w:val="20"/>
      <w:lang w:val="en-US" w:eastAsia="en-US"/>
    </w:rPr>
  </w:style>
  <w:style w:type="character" w:customStyle="1" w:styleId="21">
    <w:name w:val="Основной текст с отступом 2 Знак"/>
    <w:basedOn w:val="a0"/>
    <w:link w:val="20"/>
    <w:rsid w:val="00424BD0"/>
    <w:rPr>
      <w:sz w:val="24"/>
      <w:szCs w:val="24"/>
    </w:rPr>
  </w:style>
  <w:style w:type="paragraph" w:styleId="ad">
    <w:name w:val="Balloon Text"/>
    <w:basedOn w:val="a"/>
    <w:link w:val="ae"/>
    <w:rsid w:val="009D5C94"/>
    <w:rPr>
      <w:rFonts w:ascii="Tahoma" w:hAnsi="Tahoma" w:cs="Tahoma"/>
      <w:sz w:val="16"/>
      <w:szCs w:val="16"/>
    </w:rPr>
  </w:style>
  <w:style w:type="character" w:customStyle="1" w:styleId="ae">
    <w:name w:val="Текст выноски Знак"/>
    <w:basedOn w:val="a0"/>
    <w:link w:val="ad"/>
    <w:rsid w:val="009D5C94"/>
    <w:rPr>
      <w:rFonts w:ascii="Tahoma" w:hAnsi="Tahoma" w:cs="Tahoma"/>
      <w:sz w:val="16"/>
      <w:szCs w:val="16"/>
    </w:rPr>
  </w:style>
  <w:style w:type="paragraph" w:styleId="af">
    <w:name w:val="List Paragraph"/>
    <w:basedOn w:val="a"/>
    <w:uiPriority w:val="34"/>
    <w:qFormat/>
    <w:rsid w:val="009C7D7A"/>
    <w:pPr>
      <w:ind w:left="720"/>
      <w:contextualSpacing/>
    </w:pPr>
  </w:style>
  <w:style w:type="character" w:customStyle="1" w:styleId="af0">
    <w:name w:val="Стиль"/>
    <w:basedOn w:val="a0"/>
    <w:rsid w:val="00661BEC"/>
    <w:rPr>
      <w:rFonts w:ascii="Times New Roman" w:hAnsi="Times New Roman" w:cs="Times New Roman" w:hint="default"/>
      <w:sz w:val="20"/>
    </w:rPr>
  </w:style>
</w:styles>
</file>

<file path=word/webSettings.xml><?xml version="1.0" encoding="utf-8"?>
<w:webSettings xmlns:r="http://schemas.openxmlformats.org/officeDocument/2006/relationships" xmlns:w="http://schemas.openxmlformats.org/wordprocessingml/2006/main">
  <w:divs>
    <w:div w:id="137385942">
      <w:bodyDiv w:val="1"/>
      <w:marLeft w:val="0"/>
      <w:marRight w:val="0"/>
      <w:marTop w:val="0"/>
      <w:marBottom w:val="0"/>
      <w:divBdr>
        <w:top w:val="none" w:sz="0" w:space="0" w:color="auto"/>
        <w:left w:val="none" w:sz="0" w:space="0" w:color="auto"/>
        <w:bottom w:val="none" w:sz="0" w:space="0" w:color="auto"/>
        <w:right w:val="none" w:sz="0" w:space="0" w:color="auto"/>
      </w:divBdr>
    </w:div>
    <w:div w:id="1096899807">
      <w:bodyDiv w:val="1"/>
      <w:marLeft w:val="0"/>
      <w:marRight w:val="0"/>
      <w:marTop w:val="0"/>
      <w:marBottom w:val="0"/>
      <w:divBdr>
        <w:top w:val="none" w:sz="0" w:space="0" w:color="auto"/>
        <w:left w:val="none" w:sz="0" w:space="0" w:color="auto"/>
        <w:bottom w:val="none" w:sz="0" w:space="0" w:color="auto"/>
        <w:right w:val="none" w:sz="0" w:space="0" w:color="auto"/>
      </w:divBdr>
    </w:div>
    <w:div w:id="1115635712">
      <w:bodyDiv w:val="1"/>
      <w:marLeft w:val="0"/>
      <w:marRight w:val="0"/>
      <w:marTop w:val="0"/>
      <w:marBottom w:val="0"/>
      <w:divBdr>
        <w:top w:val="none" w:sz="0" w:space="0" w:color="auto"/>
        <w:left w:val="none" w:sz="0" w:space="0" w:color="auto"/>
        <w:bottom w:val="none" w:sz="0" w:space="0" w:color="auto"/>
        <w:right w:val="none" w:sz="0" w:space="0" w:color="auto"/>
      </w:divBdr>
    </w:div>
    <w:div w:id="1956793361">
      <w:bodyDiv w:val="1"/>
      <w:marLeft w:val="0"/>
      <w:marRight w:val="0"/>
      <w:marTop w:val="0"/>
      <w:marBottom w:val="0"/>
      <w:divBdr>
        <w:top w:val="none" w:sz="0" w:space="0" w:color="auto"/>
        <w:left w:val="none" w:sz="0" w:space="0" w:color="auto"/>
        <w:bottom w:val="none" w:sz="0" w:space="0" w:color="auto"/>
        <w:right w:val="none" w:sz="0" w:space="0" w:color="auto"/>
      </w:divBdr>
    </w:div>
    <w:div w:id="19643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5BC1F-D216-4D68-B480-F583BE2A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5346</TotalTime>
  <Pages>2</Pages>
  <Words>748</Words>
  <Characters>4266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Расходы областного бюджета Новосибирской области на 2007 год</vt:lpstr>
    </vt:vector>
  </TitlesOfParts>
  <Company>KCP</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Расходы областного бюджета Новосибирской области на 2007 год</dc:title>
  <dc:creator>User</dc:creator>
  <cp:lastModifiedBy>landkraft</cp:lastModifiedBy>
  <cp:revision>84</cp:revision>
  <cp:lastPrinted>2020-12-14T05:48:00Z</cp:lastPrinted>
  <dcterms:created xsi:type="dcterms:W3CDTF">2006-10-14T07:22:00Z</dcterms:created>
  <dcterms:modified xsi:type="dcterms:W3CDTF">2020-12-21T09:43:00Z</dcterms:modified>
</cp:coreProperties>
</file>