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27C48">
        <w:rPr>
          <w:b/>
          <w:bCs/>
        </w:rPr>
        <w:t>1</w:t>
      </w:r>
      <w:r w:rsidR="00B309DF">
        <w:rPr>
          <w:b/>
          <w:bCs/>
        </w:rPr>
        <w:t>9</w:t>
      </w:r>
      <w:r w:rsidR="00274B2F">
        <w:rPr>
          <w:b/>
          <w:bCs/>
        </w:rPr>
        <w:t>.</w:t>
      </w:r>
      <w:r w:rsidR="00D27C48">
        <w:rPr>
          <w:b/>
          <w:bCs/>
        </w:rPr>
        <w:t>12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0120E" w:rsidRDefault="00E0120E" w:rsidP="00E0120E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Самозанятые</w:t>
      </w:r>
      <w:proofErr w:type="spellEnd"/>
      <w:r>
        <w:rPr>
          <w:b/>
          <w:sz w:val="28"/>
          <w:szCs w:val="28"/>
        </w:rPr>
        <w:t xml:space="preserve"> жители Новосибирской области  могут уплатить добровольные страховые взносы на будущую пенсию до 31 декабря</w:t>
      </w:r>
    </w:p>
    <w:p w:rsidR="00E0120E" w:rsidRPr="00B32960" w:rsidRDefault="00E0120E" w:rsidP="00E0120E">
      <w:pPr>
        <w:ind w:firstLine="567"/>
        <w:jc w:val="center"/>
        <w:rPr>
          <w:b/>
          <w:sz w:val="16"/>
          <w:szCs w:val="16"/>
        </w:rPr>
      </w:pPr>
    </w:p>
    <w:p w:rsidR="00E0120E" w:rsidRPr="00B32960" w:rsidRDefault="00E0120E" w:rsidP="00B32960">
      <w:pPr>
        <w:ind w:firstLine="567"/>
        <w:jc w:val="both"/>
        <w:rPr>
          <w:sz w:val="26"/>
          <w:szCs w:val="26"/>
        </w:rPr>
      </w:pPr>
      <w:r w:rsidRPr="00B32960">
        <w:rPr>
          <w:sz w:val="26"/>
          <w:szCs w:val="26"/>
        </w:rPr>
        <w:t xml:space="preserve">Льготный налоговый режим на профессиональный доход, который применяется в отношении </w:t>
      </w:r>
      <w:proofErr w:type="spellStart"/>
      <w:r w:rsidRPr="00B32960">
        <w:rPr>
          <w:sz w:val="26"/>
          <w:szCs w:val="26"/>
        </w:rPr>
        <w:t>самозанятых</w:t>
      </w:r>
      <w:proofErr w:type="spellEnd"/>
      <w:r w:rsidRPr="00B32960">
        <w:rPr>
          <w:sz w:val="26"/>
          <w:szCs w:val="26"/>
        </w:rPr>
        <w:t xml:space="preserve"> граждан, не предполагает обязательной уплаты страховых взносов для формирования будущей пенсии. Поэтому </w:t>
      </w:r>
      <w:proofErr w:type="spellStart"/>
      <w:r w:rsidRPr="00B32960">
        <w:rPr>
          <w:sz w:val="26"/>
          <w:szCs w:val="26"/>
        </w:rPr>
        <w:t>самозанятые</w:t>
      </w:r>
      <w:proofErr w:type="spellEnd"/>
      <w:r w:rsidRPr="00B32960">
        <w:rPr>
          <w:sz w:val="26"/>
          <w:szCs w:val="26"/>
        </w:rPr>
        <w:t xml:space="preserve"> новосибирцы могут формировать свою будущую пенсию, добровольно уплачивая страховые взносы на обязательное пенсионное страхование. Уплатить взносы на будущую пенсию можно до 31 декабря. </w:t>
      </w:r>
    </w:p>
    <w:p w:rsidR="00E0120E" w:rsidRPr="00B32960" w:rsidRDefault="00E0120E" w:rsidP="00B32960">
      <w:pPr>
        <w:ind w:firstLine="567"/>
        <w:jc w:val="both"/>
        <w:rPr>
          <w:sz w:val="16"/>
          <w:szCs w:val="16"/>
        </w:rPr>
      </w:pPr>
    </w:p>
    <w:p w:rsidR="00E0120E" w:rsidRPr="00B32960" w:rsidRDefault="00E0120E" w:rsidP="00B32960">
      <w:pPr>
        <w:ind w:firstLine="567"/>
        <w:jc w:val="both"/>
        <w:rPr>
          <w:sz w:val="26"/>
          <w:szCs w:val="26"/>
        </w:rPr>
      </w:pPr>
      <w:r w:rsidRPr="00B32960">
        <w:rPr>
          <w:sz w:val="26"/>
          <w:szCs w:val="26"/>
        </w:rPr>
        <w:t xml:space="preserve">Добровольная уплата страховых взносов позволит учесть периоды деятельности в статусе </w:t>
      </w:r>
      <w:proofErr w:type="spellStart"/>
      <w:r w:rsidRPr="00B32960">
        <w:rPr>
          <w:sz w:val="26"/>
          <w:szCs w:val="26"/>
        </w:rPr>
        <w:t>самозанятого</w:t>
      </w:r>
      <w:proofErr w:type="spellEnd"/>
      <w:r w:rsidRPr="00B32960">
        <w:rPr>
          <w:sz w:val="26"/>
          <w:szCs w:val="26"/>
        </w:rPr>
        <w:t xml:space="preserve"> в страховой стаж и накопить индивидуальные пенсионные коэффициенты (ИПК), необходимые для формирования страховой пенсии. </w:t>
      </w:r>
      <w:r w:rsidRPr="00B32960">
        <w:rPr>
          <w:rStyle w:val="layout"/>
          <w:sz w:val="26"/>
          <w:szCs w:val="26"/>
        </w:rPr>
        <w:t xml:space="preserve">Для включения одного года в страховой стаж и формирования пенсионных коэффициентов нужно уплатить установленный минимальный размер страхового взноса. </w:t>
      </w:r>
      <w:r w:rsidRPr="00B32960">
        <w:rPr>
          <w:sz w:val="26"/>
          <w:szCs w:val="26"/>
        </w:rPr>
        <w:t xml:space="preserve">В текущем году он составляет 50 тысяч 798 рублей. Максимальный размер добровольного взноса равен 406 тысячам 391 рублю, что позволит получить 8,302 ПК за год. </w:t>
      </w:r>
    </w:p>
    <w:p w:rsidR="00E0120E" w:rsidRPr="00B32960" w:rsidRDefault="00E0120E" w:rsidP="00B32960">
      <w:pPr>
        <w:ind w:firstLine="567"/>
        <w:jc w:val="both"/>
        <w:rPr>
          <w:sz w:val="16"/>
          <w:szCs w:val="16"/>
        </w:rPr>
      </w:pPr>
    </w:p>
    <w:p w:rsidR="00E0120E" w:rsidRPr="00B32960" w:rsidRDefault="00E0120E" w:rsidP="00B32960">
      <w:pPr>
        <w:ind w:firstLine="567"/>
        <w:jc w:val="both"/>
        <w:rPr>
          <w:sz w:val="26"/>
          <w:szCs w:val="26"/>
        </w:rPr>
      </w:pPr>
      <w:r w:rsidRPr="00B32960">
        <w:rPr>
          <w:sz w:val="26"/>
          <w:szCs w:val="26"/>
        </w:rPr>
        <w:t xml:space="preserve">Размер и периодичность уплаты </w:t>
      </w:r>
      <w:proofErr w:type="spellStart"/>
      <w:r w:rsidRPr="00B32960">
        <w:rPr>
          <w:sz w:val="26"/>
          <w:szCs w:val="26"/>
        </w:rPr>
        <w:t>самозанятый</w:t>
      </w:r>
      <w:proofErr w:type="spellEnd"/>
      <w:r w:rsidRPr="00B32960">
        <w:rPr>
          <w:sz w:val="26"/>
          <w:szCs w:val="26"/>
        </w:rPr>
        <w:t xml:space="preserve"> определяет самостоятельно. Платеж можно направлять по частям в течение года или перечислить всей суммой до конца года. Взносы перечисляются через банк по реквизитам с помощью мобильного приложения «Мой налог» или электронного сервиса </w:t>
      </w:r>
      <w:proofErr w:type="spellStart"/>
      <w:r w:rsidRPr="00B32960">
        <w:rPr>
          <w:sz w:val="26"/>
          <w:szCs w:val="26"/>
        </w:rPr>
        <w:t>Соцфонда</w:t>
      </w:r>
      <w:proofErr w:type="spellEnd"/>
      <w:r w:rsidRPr="00B32960">
        <w:rPr>
          <w:sz w:val="26"/>
          <w:szCs w:val="26"/>
        </w:rPr>
        <w:t xml:space="preserve"> на сайте СФР. Реквизиты для уплаты можно также получить в клиентской службе Отделения СФР по Новосибирской области. </w:t>
      </w:r>
    </w:p>
    <w:p w:rsidR="00E0120E" w:rsidRPr="00B32960" w:rsidRDefault="00E0120E" w:rsidP="00B32960">
      <w:pPr>
        <w:ind w:firstLine="567"/>
        <w:jc w:val="both"/>
        <w:rPr>
          <w:sz w:val="16"/>
          <w:szCs w:val="16"/>
        </w:rPr>
      </w:pPr>
    </w:p>
    <w:p w:rsidR="00E0120E" w:rsidRPr="00B32960" w:rsidRDefault="00E0120E" w:rsidP="00B32960">
      <w:pPr>
        <w:ind w:firstLine="567"/>
        <w:jc w:val="both"/>
        <w:rPr>
          <w:sz w:val="26"/>
          <w:szCs w:val="26"/>
        </w:rPr>
      </w:pPr>
      <w:r w:rsidRPr="00B32960">
        <w:rPr>
          <w:sz w:val="26"/>
          <w:szCs w:val="26"/>
        </w:rPr>
        <w:t xml:space="preserve">Взносы учитываются автоматически, поэтому документы, подтверждающие платежи, представлять в Отделение СФР по Новосибирской области не нужно. Проверить стаж и величину индивидуального пенсионного коэффициента можно, заказав выписку из индивидуального лицевого счета на портале </w:t>
      </w:r>
      <w:proofErr w:type="spellStart"/>
      <w:r w:rsidRPr="00B32960">
        <w:rPr>
          <w:sz w:val="26"/>
          <w:szCs w:val="26"/>
        </w:rPr>
        <w:t>госуслуг</w:t>
      </w:r>
      <w:proofErr w:type="spellEnd"/>
      <w:r w:rsidRPr="00B32960">
        <w:rPr>
          <w:sz w:val="26"/>
          <w:szCs w:val="26"/>
        </w:rPr>
        <w:t>. Пенсионные коэффициенты и стаж по текущему году отразятся на лицевом счете гражданина до 1 марта следующего года.</w:t>
      </w:r>
    </w:p>
    <w:p w:rsidR="00E0120E" w:rsidRPr="00B32960" w:rsidRDefault="00E0120E" w:rsidP="00B32960">
      <w:pPr>
        <w:ind w:firstLine="567"/>
        <w:jc w:val="both"/>
        <w:rPr>
          <w:sz w:val="16"/>
          <w:szCs w:val="16"/>
        </w:rPr>
      </w:pPr>
    </w:p>
    <w:p w:rsidR="00E0120E" w:rsidRPr="00B32960" w:rsidRDefault="00E0120E" w:rsidP="00B32960">
      <w:pPr>
        <w:ind w:firstLine="567"/>
        <w:jc w:val="both"/>
        <w:rPr>
          <w:sz w:val="26"/>
          <w:szCs w:val="26"/>
        </w:rPr>
      </w:pPr>
      <w:r w:rsidRPr="00B32960">
        <w:rPr>
          <w:sz w:val="26"/>
          <w:szCs w:val="26"/>
        </w:rPr>
        <w:t xml:space="preserve">На сегодняшний день в добровольные правоотношения по обязательному пенсионному страхованию с региональным Отделением СФР вступили более 7,5 тысячи </w:t>
      </w:r>
      <w:proofErr w:type="spellStart"/>
      <w:r w:rsidRPr="00B32960">
        <w:rPr>
          <w:sz w:val="26"/>
          <w:szCs w:val="26"/>
        </w:rPr>
        <w:t>самозанятых</w:t>
      </w:r>
      <w:proofErr w:type="spellEnd"/>
      <w:r w:rsidRPr="00B32960">
        <w:rPr>
          <w:sz w:val="26"/>
          <w:szCs w:val="26"/>
        </w:rPr>
        <w:t xml:space="preserve"> новосибирцев. Граждане, которые не заработают необходимый стаж и минимальное количество пенсионных коэффициентов, теряют право на страховую пенсию по старости.</w:t>
      </w:r>
    </w:p>
    <w:p w:rsidR="00E0120E" w:rsidRPr="00B32960" w:rsidRDefault="00E0120E" w:rsidP="00B32960">
      <w:pPr>
        <w:ind w:firstLine="567"/>
        <w:jc w:val="both"/>
        <w:rPr>
          <w:sz w:val="16"/>
          <w:szCs w:val="16"/>
        </w:rPr>
      </w:pPr>
    </w:p>
    <w:p w:rsidR="00E0120E" w:rsidRPr="00B32960" w:rsidRDefault="00E0120E" w:rsidP="00B32960">
      <w:pPr>
        <w:ind w:firstLine="567"/>
        <w:jc w:val="both"/>
        <w:rPr>
          <w:sz w:val="26"/>
          <w:szCs w:val="26"/>
        </w:rPr>
      </w:pPr>
      <w:r w:rsidRPr="00B32960">
        <w:rPr>
          <w:sz w:val="26"/>
          <w:szCs w:val="26"/>
        </w:rPr>
        <w:t xml:space="preserve">Обращаем внимание, что такой способ формирования страховой пенсия актуален только для плательщиков налога на профессиональный доход. Для индивидуальных предпринимателей  </w:t>
      </w:r>
      <w:r w:rsidRPr="00B32960">
        <w:rPr>
          <w:sz w:val="26"/>
          <w:szCs w:val="26"/>
        </w:rPr>
        <w:lastRenderedPageBreak/>
        <w:t>пенсионное страхование является обязательным — они уплачивают фиксированный платеж, а о пенсионных взносах официально трудоустроенных граждан заботится их работодатель.</w:t>
      </w:r>
    </w:p>
    <w:p w:rsidR="00E0120E" w:rsidRPr="00B32960" w:rsidRDefault="00E0120E" w:rsidP="00B32960">
      <w:pPr>
        <w:ind w:firstLine="567"/>
        <w:jc w:val="both"/>
        <w:rPr>
          <w:sz w:val="16"/>
          <w:szCs w:val="16"/>
        </w:rPr>
      </w:pPr>
    </w:p>
    <w:p w:rsidR="00E0120E" w:rsidRPr="00B32960" w:rsidRDefault="00E0120E" w:rsidP="00B32960">
      <w:pPr>
        <w:ind w:firstLine="567"/>
        <w:jc w:val="both"/>
        <w:rPr>
          <w:sz w:val="26"/>
          <w:szCs w:val="26"/>
        </w:rPr>
      </w:pPr>
      <w:r w:rsidRPr="00B32960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BC1531" w:rsidRPr="00387DA4" w:rsidRDefault="00BC1531" w:rsidP="00BC1531">
      <w:pPr>
        <w:spacing w:line="360" w:lineRule="auto"/>
        <w:ind w:firstLine="567"/>
        <w:jc w:val="both"/>
        <w:rPr>
          <w:sz w:val="12"/>
          <w:szCs w:val="12"/>
        </w:rPr>
      </w:pPr>
    </w:p>
    <w:p w:rsidR="00BC1531" w:rsidRPr="005278CE" w:rsidRDefault="00BC1531" w:rsidP="00BC1531">
      <w:pPr>
        <w:jc w:val="both"/>
        <w:rPr>
          <w:sz w:val="26"/>
          <w:szCs w:val="26"/>
        </w:rPr>
      </w:pPr>
      <w:r w:rsidRPr="005278CE">
        <w:rPr>
          <w:sz w:val="26"/>
          <w:szCs w:val="26"/>
        </w:rPr>
        <w:t xml:space="preserve">Отделение СФР по Новосибирской области в </w:t>
      </w:r>
      <w:proofErr w:type="spellStart"/>
      <w:r w:rsidRPr="005278CE">
        <w:rPr>
          <w:sz w:val="26"/>
          <w:szCs w:val="26"/>
        </w:rPr>
        <w:t>соцсетях</w:t>
      </w:r>
      <w:proofErr w:type="spellEnd"/>
      <w:r w:rsidRPr="005278CE">
        <w:rPr>
          <w:sz w:val="26"/>
          <w:szCs w:val="26"/>
        </w:rPr>
        <w:t xml:space="preserve">:  </w:t>
      </w:r>
    </w:p>
    <w:p w:rsidR="00BC1531" w:rsidRDefault="00BC1531" w:rsidP="00BC1531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C1531" w:rsidRDefault="00BC1531" w:rsidP="00BC1531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C1531" w:rsidRDefault="00BC1531" w:rsidP="00BC1531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B32960" w:rsidRDefault="00B32960" w:rsidP="00B32960">
      <w:pPr>
        <w:ind w:firstLine="567"/>
        <w:jc w:val="right"/>
        <w:rPr>
          <w:lang w:val="en-US"/>
        </w:rPr>
      </w:pPr>
    </w:p>
    <w:p w:rsidR="00B32960" w:rsidRPr="00A25CFA" w:rsidRDefault="00B32960" w:rsidP="00B32960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13392D" w:rsidRPr="00B309DF" w:rsidRDefault="0013392D" w:rsidP="0013392D">
      <w:pPr>
        <w:spacing w:line="360" w:lineRule="auto"/>
        <w:ind w:firstLine="567"/>
        <w:jc w:val="both"/>
        <w:rPr>
          <w:sz w:val="12"/>
          <w:szCs w:val="12"/>
          <w:lang w:val="en-US"/>
        </w:rPr>
      </w:pPr>
      <w:bookmarkStart w:id="0" w:name="_GoBack"/>
      <w:bookmarkEnd w:id="0"/>
    </w:p>
    <w:sectPr w:rsidR="0013392D" w:rsidRPr="00B309DF" w:rsidSect="00B3296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4A2D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8CE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60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20E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76902-6483-411F-A6E0-5091DCAF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2022-11-15T06:36:00Z</cp:lastPrinted>
  <dcterms:created xsi:type="dcterms:W3CDTF">2024-12-12T07:38:00Z</dcterms:created>
  <dcterms:modified xsi:type="dcterms:W3CDTF">2024-12-19T02:09:00Z</dcterms:modified>
</cp:coreProperties>
</file>