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C273FA" w:rsidRPr="00C273FA" w:rsidRDefault="00C273FA" w:rsidP="00C273FA">
      <w:pPr>
        <w:widowControl w:val="0"/>
        <w:autoSpaceDE w:val="0"/>
        <w:autoSpaceDN w:val="0"/>
        <w:adjustRightInd w:val="0"/>
        <w:spacing w:after="0" w:line="360" w:lineRule="auto"/>
        <w:jc w:val="center"/>
        <w:rPr>
          <w:rFonts w:ascii="Times New Roman" w:eastAsia="Times New Roman" w:hAnsi="Times New Roman" w:cs="Times New Roman"/>
          <w:sz w:val="28"/>
          <w:szCs w:val="28"/>
          <w:lang w:eastAsia="ru-RU"/>
        </w:rPr>
      </w:pPr>
      <w:r w:rsidRPr="00C273FA">
        <w:rPr>
          <w:rFonts w:ascii="Times New Roman" w:eastAsia="Times New Roman" w:hAnsi="Times New Roman" w:cs="Times New Roman"/>
          <w:sz w:val="28"/>
          <w:szCs w:val="28"/>
          <w:lang w:eastAsia="ru-RU"/>
        </w:rPr>
        <w:t>РОСПОТРЕБНАДЗОР</w:t>
      </w:r>
    </w:p>
    <w:p w:rsidR="00C273FA" w:rsidRPr="00C273FA" w:rsidRDefault="00C273FA" w:rsidP="00C273FA">
      <w:pPr>
        <w:widowControl w:val="0"/>
        <w:autoSpaceDE w:val="0"/>
        <w:autoSpaceDN w:val="0"/>
        <w:adjustRightInd w:val="0"/>
        <w:spacing w:after="0" w:line="360" w:lineRule="auto"/>
        <w:jc w:val="center"/>
        <w:rPr>
          <w:rFonts w:ascii="Times New Roman" w:eastAsia="Times New Roman" w:hAnsi="Times New Roman" w:cs="Times New Roman"/>
          <w:bCs/>
          <w:sz w:val="28"/>
          <w:szCs w:val="20"/>
          <w:lang w:eastAsia="ru-RU"/>
        </w:rPr>
      </w:pPr>
      <w:r w:rsidRPr="00C273FA">
        <w:rPr>
          <w:rFonts w:ascii="Times New Roman" w:eastAsia="Times New Roman" w:hAnsi="Times New Roman" w:cs="Times New Roman"/>
          <w:bCs/>
          <w:sz w:val="28"/>
          <w:szCs w:val="20"/>
          <w:lang w:eastAsia="ru-RU"/>
        </w:rPr>
        <w:t>ФБУЗ «Центр гигиены и эпидемиологии в Новосибирской области»</w:t>
      </w:r>
    </w:p>
    <w:p w:rsidR="00C273FA" w:rsidRPr="00C273FA" w:rsidRDefault="00C273FA" w:rsidP="00C273FA">
      <w:pPr>
        <w:widowControl w:val="0"/>
        <w:tabs>
          <w:tab w:val="left" w:pos="5675"/>
        </w:tabs>
        <w:autoSpaceDE w:val="0"/>
        <w:autoSpaceDN w:val="0"/>
        <w:adjustRightInd w:val="0"/>
        <w:spacing w:after="0" w:line="240" w:lineRule="auto"/>
        <w:jc w:val="center"/>
        <w:rPr>
          <w:rFonts w:ascii="Times New Roman" w:eastAsia="Times New Roman" w:hAnsi="Times New Roman" w:cs="Times New Roman"/>
          <w:b/>
          <w:bCs/>
          <w:snapToGrid w:val="0"/>
          <w:sz w:val="28"/>
          <w:szCs w:val="20"/>
          <w:lang w:eastAsia="ru-RU"/>
        </w:rPr>
      </w:pPr>
      <w:r w:rsidRPr="00C273FA">
        <w:rPr>
          <w:rFonts w:ascii="Times New Roman" w:eastAsia="Times New Roman" w:hAnsi="Times New Roman" w:cs="Times New Roman"/>
          <w:b/>
          <w:bCs/>
          <w:sz w:val="20"/>
          <w:szCs w:val="20"/>
          <w:lang w:eastAsia="ru-RU"/>
        </w:rPr>
        <w:t xml:space="preserve"> </w:t>
      </w:r>
      <w:r w:rsidRPr="00C273FA">
        <w:rPr>
          <w:rFonts w:ascii="Times New Roman" w:eastAsia="Times New Roman" w:hAnsi="Times New Roman" w:cs="Times New Roman"/>
          <w:b/>
          <w:bCs/>
          <w:snapToGrid w:val="0"/>
          <w:sz w:val="28"/>
          <w:szCs w:val="20"/>
          <w:lang w:eastAsia="ru-RU"/>
        </w:rPr>
        <w:t xml:space="preserve">Филиал Федерального бюджетного учреждения здравоохранения </w:t>
      </w:r>
    </w:p>
    <w:p w:rsidR="00C273FA" w:rsidRPr="00C273FA" w:rsidRDefault="00C273FA" w:rsidP="00C273FA">
      <w:pPr>
        <w:widowControl w:val="0"/>
        <w:tabs>
          <w:tab w:val="left" w:pos="5675"/>
        </w:tabs>
        <w:autoSpaceDE w:val="0"/>
        <w:autoSpaceDN w:val="0"/>
        <w:adjustRightInd w:val="0"/>
        <w:spacing w:after="0" w:line="240" w:lineRule="auto"/>
        <w:jc w:val="center"/>
        <w:rPr>
          <w:rFonts w:ascii="Times New Roman" w:eastAsia="Times New Roman" w:hAnsi="Times New Roman" w:cs="Times New Roman"/>
          <w:b/>
          <w:bCs/>
          <w:snapToGrid w:val="0"/>
          <w:sz w:val="28"/>
          <w:szCs w:val="20"/>
          <w:lang w:eastAsia="ru-RU"/>
        </w:rPr>
      </w:pPr>
      <w:r w:rsidRPr="00C273FA">
        <w:rPr>
          <w:rFonts w:ascii="Times New Roman" w:eastAsia="Times New Roman" w:hAnsi="Times New Roman" w:cs="Times New Roman"/>
          <w:b/>
          <w:bCs/>
          <w:snapToGrid w:val="0"/>
          <w:sz w:val="28"/>
          <w:szCs w:val="20"/>
          <w:lang w:eastAsia="ru-RU"/>
        </w:rPr>
        <w:t>«Центр гигиены и эпидемиологии в Новосибирской области»</w:t>
      </w:r>
    </w:p>
    <w:p w:rsidR="00C273FA" w:rsidRPr="00C273FA" w:rsidRDefault="00C273FA" w:rsidP="00C273FA">
      <w:pPr>
        <w:widowControl w:val="0"/>
        <w:tabs>
          <w:tab w:val="left" w:pos="5675"/>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273FA">
        <w:rPr>
          <w:rFonts w:ascii="Times New Roman" w:eastAsia="Times New Roman" w:hAnsi="Times New Roman" w:cs="Times New Roman"/>
          <w:b/>
          <w:bCs/>
          <w:snapToGrid w:val="0"/>
          <w:sz w:val="28"/>
          <w:szCs w:val="20"/>
          <w:lang w:eastAsia="ru-RU"/>
        </w:rPr>
        <w:t xml:space="preserve">в Карасукском районе </w:t>
      </w:r>
    </w:p>
    <w:p w:rsidR="00C273FA" w:rsidRPr="00C273FA" w:rsidRDefault="00C273FA" w:rsidP="00C273FA">
      <w:pPr>
        <w:spacing w:after="0" w:line="240" w:lineRule="auto"/>
        <w:jc w:val="center"/>
        <w:rPr>
          <w:rFonts w:ascii="Times New Roman" w:eastAsia="Times New Roman" w:hAnsi="Times New Roman" w:cs="Times New Roman"/>
          <w:b/>
          <w:i/>
          <w:sz w:val="28"/>
          <w:szCs w:val="28"/>
          <w:lang w:eastAsia="ru-RU"/>
        </w:rPr>
      </w:pPr>
      <w:r w:rsidRPr="00C273FA">
        <w:rPr>
          <w:rFonts w:ascii="Times New Roman" w:eastAsia="Times New Roman" w:hAnsi="Times New Roman" w:cs="Times New Roman"/>
          <w:b/>
          <w:i/>
          <w:sz w:val="28"/>
          <w:szCs w:val="28"/>
          <w:lang w:eastAsia="ru-RU"/>
        </w:rPr>
        <w:t>Консультационный пункт по защите прав потребителей</w:t>
      </w:r>
    </w:p>
    <w:p w:rsidR="00C273FA" w:rsidRPr="00C273FA" w:rsidRDefault="00C273FA" w:rsidP="00C273FA">
      <w:pPr>
        <w:spacing w:after="0" w:line="240" w:lineRule="auto"/>
        <w:rPr>
          <w:rFonts w:ascii="Times New Roman" w:eastAsia="Times New Roman" w:hAnsi="Times New Roman" w:cs="Times New Roman"/>
          <w:i/>
          <w:sz w:val="10"/>
          <w:szCs w:val="10"/>
          <w:lang w:eastAsia="ru-RU"/>
        </w:rPr>
      </w:pPr>
    </w:p>
    <w:p w:rsidR="00C273FA" w:rsidRPr="00C273FA" w:rsidRDefault="00C273FA" w:rsidP="00C273FA">
      <w:pPr>
        <w:spacing w:after="0" w:line="240" w:lineRule="auto"/>
        <w:rPr>
          <w:rFonts w:ascii="Times New Roman" w:eastAsia="Times New Roman" w:hAnsi="Times New Roman" w:cs="Times New Roman"/>
          <w:i/>
          <w:sz w:val="24"/>
          <w:szCs w:val="24"/>
          <w:lang w:eastAsia="ru-RU"/>
        </w:rPr>
      </w:pPr>
      <w:r w:rsidRPr="00C273FA">
        <w:rPr>
          <w:rFonts w:ascii="Times New Roman" w:eastAsia="Times New Roman" w:hAnsi="Times New Roman" w:cs="Times New Roman"/>
          <w:i/>
          <w:sz w:val="24"/>
          <w:szCs w:val="24"/>
          <w:lang w:eastAsia="ru-RU"/>
        </w:rPr>
        <w:t>Памятка предпринимателю</w:t>
      </w:r>
    </w:p>
    <w:p w:rsidR="00C273FA" w:rsidRPr="00C273FA" w:rsidRDefault="00C273FA" w:rsidP="00C273FA">
      <w:pPr>
        <w:widowControl w:val="0"/>
        <w:autoSpaceDE w:val="0"/>
        <w:autoSpaceDN w:val="0"/>
        <w:adjustRightInd w:val="0"/>
        <w:spacing w:after="0" w:line="240" w:lineRule="auto"/>
        <w:ind w:firstLine="708"/>
        <w:jc w:val="center"/>
        <w:rPr>
          <w:rFonts w:ascii="Times New Roman" w:eastAsia="Times New Roman" w:hAnsi="Times New Roman" w:cs="Times New Roman"/>
          <w:b/>
          <w:bCs/>
          <w:color w:val="FF0000"/>
          <w:sz w:val="10"/>
          <w:szCs w:val="10"/>
          <w:lang w:eastAsia="ru-RU"/>
        </w:rPr>
      </w:pPr>
      <w:bookmarkStart w:id="0" w:name="sub_1"/>
    </w:p>
    <w:p w:rsidR="00C273FA" w:rsidRPr="00C273FA" w:rsidRDefault="00C273FA" w:rsidP="00C273FA">
      <w:pPr>
        <w:spacing w:after="0" w:line="240" w:lineRule="auto"/>
        <w:jc w:val="center"/>
        <w:rPr>
          <w:rFonts w:ascii="Times New Roman" w:eastAsia="Times New Roman" w:hAnsi="Times New Roman" w:cs="Times New Roman"/>
          <w:b/>
          <w:bCs/>
          <w:sz w:val="40"/>
          <w:szCs w:val="40"/>
          <w:lang w:eastAsia="ru-RU"/>
        </w:rPr>
      </w:pPr>
      <w:bookmarkStart w:id="1" w:name="_GoBack"/>
      <w:r w:rsidRPr="00C273FA">
        <w:rPr>
          <w:rFonts w:ascii="Times New Roman" w:eastAsia="Times New Roman" w:hAnsi="Times New Roman" w:cs="Times New Roman"/>
          <w:b/>
          <w:sz w:val="40"/>
          <w:szCs w:val="40"/>
          <w:lang w:eastAsia="ru-RU"/>
        </w:rPr>
        <w:t>Типичные нарушения прав п</w:t>
      </w:r>
      <w:r w:rsidRPr="00C273FA">
        <w:rPr>
          <w:rFonts w:ascii="Times New Roman" w:eastAsia="Times New Roman" w:hAnsi="Times New Roman" w:cs="Times New Roman"/>
          <w:b/>
          <w:bCs/>
          <w:sz w:val="40"/>
          <w:szCs w:val="40"/>
          <w:lang w:eastAsia="ru-RU"/>
        </w:rPr>
        <w:t xml:space="preserve">отребителей </w:t>
      </w:r>
    </w:p>
    <w:p w:rsidR="00C273FA" w:rsidRPr="00C273FA" w:rsidRDefault="00C273FA" w:rsidP="00C273FA">
      <w:pPr>
        <w:spacing w:after="0" w:line="240" w:lineRule="auto"/>
        <w:jc w:val="center"/>
        <w:rPr>
          <w:rFonts w:ascii="Times New Roman" w:eastAsia="Times New Roman" w:hAnsi="Times New Roman" w:cs="Times New Roman"/>
          <w:b/>
          <w:sz w:val="40"/>
          <w:szCs w:val="40"/>
          <w:lang w:eastAsia="ru-RU"/>
        </w:rPr>
      </w:pPr>
      <w:r w:rsidRPr="00C273FA">
        <w:rPr>
          <w:rFonts w:ascii="Times New Roman" w:eastAsia="Times New Roman" w:hAnsi="Times New Roman" w:cs="Times New Roman"/>
          <w:b/>
          <w:sz w:val="40"/>
          <w:szCs w:val="40"/>
          <w:lang w:eastAsia="ru-RU"/>
        </w:rPr>
        <w:t>в магазине</w:t>
      </w:r>
    </w:p>
    <w:p w:rsidR="00C273FA" w:rsidRPr="00C273FA" w:rsidRDefault="00C273FA" w:rsidP="00C273FA">
      <w:pPr>
        <w:widowControl w:val="0"/>
        <w:autoSpaceDE w:val="0"/>
        <w:autoSpaceDN w:val="0"/>
        <w:adjustRightInd w:val="0"/>
        <w:spacing w:after="0" w:line="276" w:lineRule="auto"/>
        <w:rPr>
          <w:rFonts w:ascii="Times New Roman" w:eastAsia="Times New Roman" w:hAnsi="Times New Roman" w:cs="Times New Roman"/>
          <w:color w:val="FF0000"/>
          <w:sz w:val="10"/>
          <w:szCs w:val="10"/>
          <w:lang w:eastAsia="ru-RU"/>
        </w:rPr>
      </w:pPr>
    </w:p>
    <w:bookmarkEnd w:id="1"/>
    <w:p w:rsidR="00C273FA" w:rsidRPr="00C273FA" w:rsidRDefault="00C273FA" w:rsidP="00C273FA">
      <w:pPr>
        <w:widowControl w:val="0"/>
        <w:autoSpaceDE w:val="0"/>
        <w:autoSpaceDN w:val="0"/>
        <w:adjustRightInd w:val="0"/>
        <w:spacing w:after="0" w:line="276" w:lineRule="auto"/>
        <w:ind w:firstLine="708"/>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3"/>
          <w:szCs w:val="23"/>
          <w:lang w:eastAsia="ru-RU"/>
        </w:rPr>
        <w:t xml:space="preserve">ОСНОВНЫЕ ЗАКОНОДАТЕЛЬНЫЕ АКТЫ, регулирующие </w:t>
      </w:r>
      <w:r w:rsidRPr="00C273FA">
        <w:rPr>
          <w:rFonts w:ascii="Times New Roman" w:eastAsia="Times New Roman" w:hAnsi="Times New Roman" w:cs="Times New Roman"/>
          <w:sz w:val="24"/>
          <w:szCs w:val="24"/>
          <w:lang w:eastAsia="ru-RU"/>
        </w:rPr>
        <w:t>отношения между продавцом и потребителем:</w:t>
      </w:r>
    </w:p>
    <w:p w:rsidR="00C273FA" w:rsidRPr="00C273FA" w:rsidRDefault="00C273FA" w:rsidP="00C273FA">
      <w:pPr>
        <w:widowControl w:val="0"/>
        <w:autoSpaceDE w:val="0"/>
        <w:autoSpaceDN w:val="0"/>
        <w:adjustRightInd w:val="0"/>
        <w:spacing w:after="0" w:line="276" w:lineRule="auto"/>
        <w:ind w:firstLine="708"/>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 Закон РФ от 07.02.1992 г. № 2300-I «О защите прав потребителей» (далее – Закон РФ «О защите прав потребителей»), </w:t>
      </w:r>
    </w:p>
    <w:p w:rsidR="00C273FA" w:rsidRPr="00C273FA" w:rsidRDefault="00C273FA" w:rsidP="00C273FA">
      <w:pPr>
        <w:widowControl w:val="0"/>
        <w:autoSpaceDE w:val="0"/>
        <w:autoSpaceDN w:val="0"/>
        <w:adjustRightInd w:val="0"/>
        <w:spacing w:after="0" w:line="276" w:lineRule="auto"/>
        <w:ind w:firstLine="708"/>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noProof/>
          <w:sz w:val="20"/>
          <w:szCs w:val="20"/>
          <w:lang w:eastAsia="ru-RU"/>
        </w:rPr>
        <w:drawing>
          <wp:anchor distT="0" distB="0" distL="114300" distR="114300" simplePos="0" relativeHeight="251659264" behindDoc="0" locked="0" layoutInCell="1" allowOverlap="1">
            <wp:simplePos x="0" y="0"/>
            <wp:positionH relativeFrom="column">
              <wp:posOffset>3509010</wp:posOffset>
            </wp:positionH>
            <wp:positionV relativeFrom="paragraph">
              <wp:posOffset>-3810</wp:posOffset>
            </wp:positionV>
            <wp:extent cx="3054985" cy="3054985"/>
            <wp:effectExtent l="0" t="0" r="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54985" cy="30549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273FA">
        <w:rPr>
          <w:rFonts w:ascii="Times New Roman" w:eastAsia="Times New Roman" w:hAnsi="Times New Roman" w:cs="Times New Roman"/>
          <w:sz w:val="24"/>
          <w:szCs w:val="24"/>
          <w:lang w:eastAsia="ru-RU"/>
        </w:rPr>
        <w:t xml:space="preserve">- Гражданский кодекс РФ (далее - ГК РФ), </w:t>
      </w:r>
    </w:p>
    <w:p w:rsidR="00C273FA" w:rsidRPr="00C273FA" w:rsidRDefault="00C273FA" w:rsidP="00C273FA">
      <w:pPr>
        <w:widowControl w:val="0"/>
        <w:autoSpaceDE w:val="0"/>
        <w:autoSpaceDN w:val="0"/>
        <w:adjustRightInd w:val="0"/>
        <w:spacing w:after="0" w:line="276" w:lineRule="auto"/>
        <w:ind w:firstLine="708"/>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Кодекс Российской Федерации об административных правонарушениях (далее – КоАП),</w:t>
      </w:r>
    </w:p>
    <w:p w:rsidR="00C273FA" w:rsidRPr="00C273FA" w:rsidRDefault="00C273FA" w:rsidP="00C273FA">
      <w:pPr>
        <w:widowControl w:val="0"/>
        <w:autoSpaceDE w:val="0"/>
        <w:autoSpaceDN w:val="0"/>
        <w:adjustRightInd w:val="0"/>
        <w:spacing w:after="0" w:line="276" w:lineRule="auto"/>
        <w:ind w:firstLine="708"/>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Постановление Правительства РФ от 31 декабря 2020 г. N 2463 "Об утверждении Правил продажи товаров по договору розничной купли-продажи, перечня товаров длительного пользования, на которые не распространяется требование потребителя о безвозмездном предоставлении ему товара, обладающего этими же основными потребительскими свойствами, на период ремонта или замены такого товара, и перечня непродовольственных товаров надлежащего качества, не подлежащих обмену, а также о внесении изменений в некоторые акты Правительства Российской Федерации" (с изменениями и дополнениями), (далее - Правила  продажи товаров по договору розничной купли-продажи),</w:t>
      </w:r>
    </w:p>
    <w:p w:rsidR="00C273FA" w:rsidRPr="00C273FA" w:rsidRDefault="00C273FA" w:rsidP="00C273FA">
      <w:pPr>
        <w:widowControl w:val="0"/>
        <w:autoSpaceDE w:val="0"/>
        <w:autoSpaceDN w:val="0"/>
        <w:adjustRightInd w:val="0"/>
        <w:spacing w:after="0" w:line="276" w:lineRule="auto"/>
        <w:ind w:firstLine="708"/>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 Технический регламент Таможенного союза ТР ТС 021/2011 «О безопасности пищевой продукции», и другие нормативно-правовые акты. </w:t>
      </w:r>
    </w:p>
    <w:p w:rsidR="00C273FA" w:rsidRPr="00C273FA" w:rsidRDefault="00C273FA" w:rsidP="00C273FA">
      <w:pPr>
        <w:widowControl w:val="0"/>
        <w:autoSpaceDE w:val="0"/>
        <w:autoSpaceDN w:val="0"/>
        <w:adjustRightInd w:val="0"/>
        <w:spacing w:before="120" w:after="0" w:line="276" w:lineRule="auto"/>
        <w:ind w:firstLine="709"/>
        <w:jc w:val="center"/>
        <w:rPr>
          <w:rFonts w:ascii="Times New Roman" w:eastAsia="Times New Roman" w:hAnsi="Times New Roman" w:cs="Times New Roman"/>
          <w:sz w:val="23"/>
          <w:szCs w:val="23"/>
          <w:lang w:eastAsia="ru-RU"/>
        </w:rPr>
      </w:pPr>
      <w:r w:rsidRPr="00C273FA">
        <w:rPr>
          <w:rFonts w:ascii="Times New Roman" w:eastAsia="Times New Roman" w:hAnsi="Times New Roman" w:cs="Times New Roman"/>
          <w:sz w:val="23"/>
          <w:szCs w:val="23"/>
          <w:lang w:eastAsia="ru-RU"/>
        </w:rPr>
        <w:t>ОСНОВНЫЕ ПОНЯТИЯ</w:t>
      </w:r>
    </w:p>
    <w:p w:rsidR="00C273FA" w:rsidRPr="00C273FA" w:rsidRDefault="00C273FA" w:rsidP="00C273FA">
      <w:pPr>
        <w:widowControl w:val="0"/>
        <w:autoSpaceDE w:val="0"/>
        <w:autoSpaceDN w:val="0"/>
        <w:adjustRightInd w:val="0"/>
        <w:spacing w:after="0" w:line="276" w:lineRule="auto"/>
        <w:ind w:firstLine="708"/>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b/>
          <w:sz w:val="24"/>
          <w:szCs w:val="24"/>
          <w:lang w:eastAsia="ru-RU"/>
        </w:rPr>
        <w:t xml:space="preserve">Продавец </w:t>
      </w:r>
      <w:r w:rsidRPr="00C273FA">
        <w:rPr>
          <w:rFonts w:ascii="Times New Roman" w:eastAsia="Times New Roman" w:hAnsi="Times New Roman" w:cs="Times New Roman"/>
          <w:sz w:val="24"/>
          <w:szCs w:val="24"/>
          <w:lang w:eastAsia="ru-RU"/>
        </w:rPr>
        <w:t>—</w:t>
      </w:r>
      <w:r w:rsidRPr="00C273FA">
        <w:rPr>
          <w:rFonts w:ascii="Times New Roman" w:eastAsia="Times New Roman" w:hAnsi="Times New Roman" w:cs="Times New Roman"/>
          <w:b/>
          <w:sz w:val="24"/>
          <w:szCs w:val="24"/>
          <w:lang w:eastAsia="ru-RU"/>
        </w:rPr>
        <w:t xml:space="preserve"> </w:t>
      </w:r>
      <w:r w:rsidRPr="00C273FA">
        <w:rPr>
          <w:rFonts w:ascii="Times New Roman" w:eastAsia="Times New Roman" w:hAnsi="Times New Roman" w:cs="Times New Roman"/>
          <w:sz w:val="24"/>
          <w:szCs w:val="24"/>
          <w:lang w:eastAsia="ru-RU"/>
        </w:rPr>
        <w:t xml:space="preserve">это организация независимо от организационно-правовой формы, а также индивидуальный предприниматель, </w:t>
      </w:r>
      <w:bookmarkStart w:id="2" w:name="sub_104"/>
      <w:r w:rsidRPr="00C273FA">
        <w:rPr>
          <w:rFonts w:ascii="Times New Roman" w:eastAsia="Times New Roman" w:hAnsi="Times New Roman" w:cs="Times New Roman"/>
          <w:sz w:val="24"/>
          <w:szCs w:val="24"/>
          <w:lang w:eastAsia="ru-RU"/>
        </w:rPr>
        <w:t>реализующий товары потребителям по договору купли-продажи</w:t>
      </w:r>
      <w:bookmarkEnd w:id="2"/>
      <w:r w:rsidRPr="00C273FA">
        <w:rPr>
          <w:rFonts w:ascii="Times New Roman" w:eastAsia="Times New Roman" w:hAnsi="Times New Roman" w:cs="Times New Roman"/>
          <w:sz w:val="24"/>
          <w:szCs w:val="24"/>
          <w:lang w:eastAsia="ru-RU"/>
        </w:rPr>
        <w:t>.</w:t>
      </w:r>
    </w:p>
    <w:p w:rsidR="00C273FA" w:rsidRPr="00C273FA" w:rsidRDefault="00C273FA" w:rsidP="00C273FA">
      <w:pPr>
        <w:widowControl w:val="0"/>
        <w:autoSpaceDE w:val="0"/>
        <w:autoSpaceDN w:val="0"/>
        <w:adjustRightInd w:val="0"/>
        <w:spacing w:after="0" w:line="276" w:lineRule="auto"/>
        <w:ind w:firstLine="708"/>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b/>
          <w:sz w:val="24"/>
          <w:szCs w:val="24"/>
          <w:lang w:eastAsia="ru-RU"/>
        </w:rPr>
        <w:t>Потребитель</w:t>
      </w:r>
      <w:r w:rsidRPr="00C273FA">
        <w:rPr>
          <w:rFonts w:ascii="Times New Roman" w:eastAsia="Times New Roman" w:hAnsi="Times New Roman" w:cs="Times New Roman"/>
          <w:sz w:val="24"/>
          <w:szCs w:val="24"/>
          <w:lang w:eastAsia="ru-RU"/>
        </w:rPr>
        <w:t xml:space="preserve"> — это гражданин, </w:t>
      </w:r>
      <w:bookmarkStart w:id="3" w:name="sub_101"/>
      <w:r w:rsidRPr="00C273FA">
        <w:rPr>
          <w:rFonts w:ascii="Times New Roman" w:eastAsia="Times New Roman" w:hAnsi="Times New Roman" w:cs="Times New Roman"/>
          <w:sz w:val="24"/>
          <w:szCs w:val="24"/>
          <w:lang w:eastAsia="ru-RU"/>
        </w:rPr>
        <w:t>имеющий намерение заказать или приобрести либо заказывающий, приобретающий или использующий товары (работы, услуги) исключительно для личных, семейных, домашних и иных нужд, не связанных с осуществлением предпринимательской деятельности.</w:t>
      </w:r>
    </w:p>
    <w:bookmarkEnd w:id="3"/>
    <w:p w:rsidR="00C273FA" w:rsidRPr="00C273FA" w:rsidRDefault="00C273FA" w:rsidP="00C273FA">
      <w:pPr>
        <w:widowControl w:val="0"/>
        <w:autoSpaceDE w:val="0"/>
        <w:autoSpaceDN w:val="0"/>
        <w:adjustRightInd w:val="0"/>
        <w:spacing w:after="0" w:line="240" w:lineRule="auto"/>
        <w:ind w:firstLine="540"/>
        <w:jc w:val="both"/>
        <w:rPr>
          <w:rFonts w:ascii="Times New Roman" w:eastAsia="Times New Roman" w:hAnsi="Times New Roman" w:cs="Times New Roman"/>
          <w:sz w:val="10"/>
          <w:szCs w:val="10"/>
          <w:lang w:eastAsia="ru-RU"/>
        </w:rPr>
      </w:pPr>
    </w:p>
    <w:p w:rsidR="00C273FA" w:rsidRPr="00C273FA" w:rsidRDefault="00C273FA" w:rsidP="00C273F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В целях предупреждения нарушений законодательства о защите прав потребителей </w:t>
      </w:r>
      <w:r w:rsidRPr="00C273FA">
        <w:rPr>
          <w:rFonts w:ascii="Times New Roman" w:eastAsia="Times New Roman" w:hAnsi="Times New Roman" w:cs="Times New Roman"/>
          <w:sz w:val="24"/>
          <w:szCs w:val="24"/>
          <w:lang w:eastAsia="ru-RU"/>
        </w:rPr>
        <w:lastRenderedPageBreak/>
        <w:t>субъектами предпринимательской деятельности в сфере торговли пищевыми продуктами, представляем ТИПИЧНЫЕ НАРУШЕНИЯ прав потребителей в магазине.</w:t>
      </w:r>
    </w:p>
    <w:p w:rsidR="00C273FA" w:rsidRPr="00C273FA" w:rsidRDefault="00C273FA" w:rsidP="00C273FA">
      <w:pPr>
        <w:widowControl w:val="0"/>
        <w:numPr>
          <w:ilvl w:val="0"/>
          <w:numId w:val="1"/>
        </w:numPr>
        <w:autoSpaceDE w:val="0"/>
        <w:autoSpaceDN w:val="0"/>
        <w:adjustRightInd w:val="0"/>
        <w:spacing w:after="0" w:line="240" w:lineRule="auto"/>
        <w:rPr>
          <w:rFonts w:ascii="Times New Roman" w:eastAsia="Times New Roman" w:hAnsi="Times New Roman" w:cs="Times New Roman"/>
          <w:b/>
          <w:sz w:val="24"/>
          <w:szCs w:val="24"/>
          <w:lang w:eastAsia="ru-RU"/>
        </w:rPr>
      </w:pPr>
      <w:r w:rsidRPr="00C273FA">
        <w:rPr>
          <w:rFonts w:ascii="Times New Roman" w:eastAsia="Times New Roman" w:hAnsi="Times New Roman" w:cs="Times New Roman"/>
          <w:b/>
          <w:sz w:val="24"/>
          <w:szCs w:val="24"/>
          <w:lang w:eastAsia="ru-RU"/>
        </w:rPr>
        <w:t>Информация о себе, о товаре.</w:t>
      </w:r>
    </w:p>
    <w:p w:rsidR="00C273FA" w:rsidRPr="00C273FA" w:rsidRDefault="00C273FA" w:rsidP="00C273FA">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ab/>
        <w:t xml:space="preserve">Основным нарушением, которое допускают субъекты предпринимательской деятельности, является нарушение права потребителей на информацию о продавце. До сведения потребителя не доводится информация о фирменном наименовании (наименовании) организации, месте ее нахождения (адрес) либо информация о государственной регистрации индивидуального предпринимателя и наименовании зарегистрировавшего его органа, режиме работы организации. </w:t>
      </w:r>
    </w:p>
    <w:p w:rsidR="00C273FA" w:rsidRPr="00C273FA" w:rsidRDefault="00C273FA" w:rsidP="00C273FA">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Согласно ч. 1 ст. 9 Закона продавец (исполнитель) обязан довести до сведения потребителей на вывеске: фирменное наименование своей организации, место ее нахождения (адрес), режим ее работы. Кроме того, продавец (исполнитель) – индивидуальный предприниматель должен предоставить потребителю информацию о государственной регистрации и наименовании зарегистрировавшего его органа. </w:t>
      </w:r>
    </w:p>
    <w:p w:rsidR="00C273FA" w:rsidRPr="00C273FA" w:rsidRDefault="00C273FA" w:rsidP="00C273FA">
      <w:pPr>
        <w:widowControl w:val="0"/>
        <w:numPr>
          <w:ilvl w:val="0"/>
          <w:numId w:val="1"/>
        </w:numPr>
        <w:autoSpaceDE w:val="0"/>
        <w:autoSpaceDN w:val="0"/>
        <w:adjustRightInd w:val="0"/>
        <w:spacing w:after="0" w:line="240" w:lineRule="auto"/>
        <w:rPr>
          <w:rFonts w:ascii="Times New Roman" w:eastAsia="Times New Roman" w:hAnsi="Times New Roman" w:cs="Times New Roman"/>
          <w:b/>
          <w:sz w:val="24"/>
          <w:szCs w:val="24"/>
          <w:lang w:eastAsia="ru-RU"/>
        </w:rPr>
      </w:pPr>
      <w:r w:rsidRPr="00C273FA">
        <w:rPr>
          <w:rFonts w:ascii="Times New Roman" w:eastAsia="Times New Roman" w:hAnsi="Times New Roman" w:cs="Times New Roman"/>
          <w:b/>
          <w:sz w:val="24"/>
          <w:szCs w:val="24"/>
          <w:lang w:eastAsia="ru-RU"/>
        </w:rPr>
        <w:t>Расхождение цены на ценнике и в чеке.</w:t>
      </w:r>
    </w:p>
    <w:p w:rsidR="00C273FA" w:rsidRPr="00C273FA" w:rsidRDefault="00C273FA" w:rsidP="00C273FA">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До сведения потребителей не доводится достоверная информация о товарах (услугах), обеспечивающая возможность их правильного выбора. </w:t>
      </w:r>
    </w:p>
    <w:p w:rsidR="00C273FA" w:rsidRPr="00C273FA" w:rsidRDefault="00C273FA" w:rsidP="00C273FA">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В данной ситуации у потребителя возникает право требовать продать ему товар, по цене, которая указана на ценнике, и отказ продавца от удовлетворения данного требования, будет нарушать статью 426 Гражданского Кодекса РФ, отказ от заключения публичного договора. (</w:t>
      </w:r>
      <w:hyperlink r:id="rId6" w:anchor="block_10" w:history="1">
        <w:r w:rsidRPr="00C273FA">
          <w:rPr>
            <w:rFonts w:ascii="Times New Roman" w:eastAsia="Times New Roman" w:hAnsi="Times New Roman" w:cs="Times New Roman"/>
            <w:sz w:val="24"/>
            <w:szCs w:val="24"/>
            <w:lang w:eastAsia="ru-RU"/>
          </w:rPr>
          <w:t>ст. 10 Закона № 2300-I</w:t>
        </w:r>
      </w:hyperlink>
      <w:r w:rsidRPr="00C273FA">
        <w:rPr>
          <w:rFonts w:ascii="Times New Roman" w:eastAsia="Times New Roman" w:hAnsi="Times New Roman" w:cs="Times New Roman"/>
          <w:sz w:val="24"/>
          <w:szCs w:val="24"/>
          <w:lang w:eastAsia="ru-RU"/>
        </w:rPr>
        <w:t xml:space="preserve">, </w:t>
      </w:r>
      <w:hyperlink r:id="rId7" w:anchor="block_494" w:history="1">
        <w:r w:rsidRPr="00C273FA">
          <w:rPr>
            <w:rFonts w:ascii="Times New Roman" w:eastAsia="Times New Roman" w:hAnsi="Times New Roman" w:cs="Times New Roman"/>
            <w:sz w:val="24"/>
            <w:szCs w:val="24"/>
            <w:lang w:eastAsia="ru-RU"/>
          </w:rPr>
          <w:t>ст. 49</w:t>
        </w:r>
        <w:r w:rsidRPr="00C273FA">
          <w:rPr>
            <w:rFonts w:ascii="Times New Roman" w:eastAsia="Times New Roman" w:hAnsi="Times New Roman" w:cs="Times New Roman"/>
            <w:sz w:val="24"/>
            <w:szCs w:val="24"/>
            <w:lang w:eastAsia="ru-RU"/>
          </w:rPr>
          <w:t>4</w:t>
        </w:r>
        <w:r w:rsidRPr="00C273FA">
          <w:rPr>
            <w:rFonts w:ascii="Times New Roman" w:eastAsia="Times New Roman" w:hAnsi="Times New Roman" w:cs="Times New Roman"/>
            <w:sz w:val="24"/>
            <w:szCs w:val="24"/>
            <w:lang w:eastAsia="ru-RU"/>
          </w:rPr>
          <w:t xml:space="preserve"> ГК РФ</w:t>
        </w:r>
      </w:hyperlink>
      <w:r w:rsidRPr="00C273FA">
        <w:rPr>
          <w:rFonts w:ascii="Times New Roman" w:eastAsia="Times New Roman" w:hAnsi="Times New Roman" w:cs="Times New Roman"/>
          <w:sz w:val="24"/>
          <w:szCs w:val="24"/>
          <w:lang w:eastAsia="ru-RU"/>
        </w:rPr>
        <w:t>).</w:t>
      </w:r>
    </w:p>
    <w:p w:rsidR="00C273FA" w:rsidRPr="00C273FA" w:rsidRDefault="00C273FA" w:rsidP="00C273FA">
      <w:pPr>
        <w:widowControl w:val="0"/>
        <w:numPr>
          <w:ilvl w:val="0"/>
          <w:numId w:val="1"/>
        </w:numPr>
        <w:autoSpaceDE w:val="0"/>
        <w:autoSpaceDN w:val="0"/>
        <w:adjustRightInd w:val="0"/>
        <w:spacing w:after="0" w:line="240" w:lineRule="auto"/>
        <w:rPr>
          <w:rFonts w:ascii="Times New Roman" w:eastAsia="Times New Roman" w:hAnsi="Times New Roman" w:cs="Times New Roman"/>
          <w:b/>
          <w:sz w:val="24"/>
          <w:szCs w:val="24"/>
          <w:lang w:eastAsia="ru-RU"/>
        </w:rPr>
      </w:pPr>
      <w:r w:rsidRPr="00C273FA">
        <w:rPr>
          <w:rFonts w:ascii="Times New Roman" w:eastAsia="Times New Roman" w:hAnsi="Times New Roman" w:cs="Times New Roman"/>
          <w:b/>
          <w:sz w:val="24"/>
          <w:szCs w:val="24"/>
          <w:lang w:eastAsia="ru-RU"/>
        </w:rPr>
        <w:t>Различная цена товара в зависимости от формы оплаты.</w:t>
      </w:r>
    </w:p>
    <w:p w:rsidR="00C273FA" w:rsidRPr="00C273FA" w:rsidRDefault="00C273FA" w:rsidP="00C273F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color w:val="22272F"/>
          <w:sz w:val="23"/>
          <w:szCs w:val="23"/>
          <w:shd w:val="clear" w:color="auto" w:fill="FFFFFF"/>
          <w:lang w:eastAsia="ru-RU"/>
        </w:rPr>
        <w:t>При оплате товаров (работ, услуг) продавцу (исполнителю) запрещено устанавливать в отношении одного вида товаров (работ, услуг) различные цены в зависимости от способа их оплаты посредством наличных расчетов или в рамках применяемых форм безналичных расчетов.</w:t>
      </w:r>
    </w:p>
    <w:p w:rsidR="00C273FA" w:rsidRPr="00C273FA" w:rsidRDefault="00C273FA" w:rsidP="00C273F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В нарушение требований п. 4 ст. 16.1 Закона РФ «О защите прав потребителей» устанавливаются различные цены товара (услуги) в зависимости от формы оплаты (наличная, безналичная). </w:t>
      </w:r>
    </w:p>
    <w:p w:rsidR="00C273FA" w:rsidRPr="00C273FA" w:rsidRDefault="00C273FA" w:rsidP="00C273FA">
      <w:pPr>
        <w:widowControl w:val="0"/>
        <w:numPr>
          <w:ilvl w:val="0"/>
          <w:numId w:val="1"/>
        </w:numPr>
        <w:autoSpaceDE w:val="0"/>
        <w:autoSpaceDN w:val="0"/>
        <w:adjustRightInd w:val="0"/>
        <w:spacing w:after="0" w:line="240" w:lineRule="auto"/>
        <w:rPr>
          <w:rFonts w:ascii="Times New Roman" w:eastAsia="Times New Roman" w:hAnsi="Times New Roman" w:cs="Times New Roman"/>
          <w:b/>
          <w:sz w:val="24"/>
          <w:szCs w:val="24"/>
          <w:lang w:eastAsia="ru-RU"/>
        </w:rPr>
      </w:pPr>
      <w:r w:rsidRPr="00C273FA">
        <w:rPr>
          <w:rFonts w:ascii="Times New Roman" w:eastAsia="Times New Roman" w:hAnsi="Times New Roman" w:cs="Times New Roman"/>
          <w:b/>
          <w:sz w:val="24"/>
          <w:szCs w:val="24"/>
          <w:lang w:eastAsia="ru-RU"/>
        </w:rPr>
        <w:t>Продажа товара с истекшим сроком годности</w:t>
      </w:r>
    </w:p>
    <w:p w:rsidR="00C273FA" w:rsidRPr="00C273FA" w:rsidRDefault="00C273FA" w:rsidP="00C273F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Право потребителя на безопасность товара закреплено в статье 7 закона «О защите прав потребителя». В соответствии со ст. 18 закона «О защите прав потребителя», можно вернуть некачественный товар в магазин для его замены или возврата денег. </w:t>
      </w:r>
    </w:p>
    <w:p w:rsidR="00C273FA" w:rsidRPr="00C273FA" w:rsidRDefault="00C273FA" w:rsidP="00C273FA">
      <w:pPr>
        <w:widowControl w:val="0"/>
        <w:numPr>
          <w:ilvl w:val="0"/>
          <w:numId w:val="1"/>
        </w:numPr>
        <w:autoSpaceDE w:val="0"/>
        <w:autoSpaceDN w:val="0"/>
        <w:adjustRightInd w:val="0"/>
        <w:spacing w:after="0" w:line="240" w:lineRule="auto"/>
        <w:rPr>
          <w:rFonts w:ascii="Times New Roman" w:eastAsia="Times New Roman" w:hAnsi="Times New Roman" w:cs="Times New Roman"/>
          <w:b/>
          <w:sz w:val="24"/>
          <w:szCs w:val="24"/>
          <w:lang w:eastAsia="ru-RU"/>
        </w:rPr>
      </w:pPr>
      <w:r w:rsidRPr="00C273FA">
        <w:rPr>
          <w:rFonts w:ascii="Times New Roman" w:eastAsia="Times New Roman" w:hAnsi="Times New Roman" w:cs="Times New Roman"/>
          <w:b/>
          <w:sz w:val="24"/>
          <w:szCs w:val="24"/>
          <w:lang w:eastAsia="ru-RU"/>
        </w:rPr>
        <w:t>Досмотр вещей потребителя</w:t>
      </w:r>
    </w:p>
    <w:p w:rsidR="00C273FA" w:rsidRPr="00C273FA" w:rsidRDefault="00C273FA" w:rsidP="00C273FA">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Если при выходе из магазина магнитная рамка «запищала», то ни охрана, ни администрация не имеют права обыскивать потребителя, требовать показать покупки, чек или все содержимое сумки. Этим может заняться только полиция, в присутствии понятых. Сотрудники магазина имеют право вызвать полицию, но таким же правом обладает и сам потребитель, если охранник попытается применить физическую силу. За такие действия ему может грозить штраф или лишение свободы на срок до 7 лет (статья 203 УК РФ).</w:t>
      </w:r>
    </w:p>
    <w:p w:rsidR="00C273FA" w:rsidRPr="00C273FA" w:rsidRDefault="00C273FA" w:rsidP="00C273F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C273FA" w:rsidRPr="00C273FA" w:rsidRDefault="00C273FA" w:rsidP="00C273FA">
      <w:pPr>
        <w:widowControl w:val="0"/>
        <w:autoSpaceDE w:val="0"/>
        <w:autoSpaceDN w:val="0"/>
        <w:adjustRightInd w:val="0"/>
        <w:spacing w:before="108" w:after="108" w:line="240" w:lineRule="auto"/>
        <w:jc w:val="center"/>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ОТВЕТСТВЕННОСТЬ ЗА НАРУШЕНИЯ ПРАВ ПОТРЕБИТЕЛЕЙ</w:t>
      </w:r>
    </w:p>
    <w:p w:rsidR="00C273FA" w:rsidRPr="00C273FA" w:rsidRDefault="00C273FA" w:rsidP="00C273FA">
      <w:pPr>
        <w:widowControl w:val="0"/>
        <w:autoSpaceDE w:val="0"/>
        <w:autoSpaceDN w:val="0"/>
        <w:adjustRightInd w:val="0"/>
        <w:spacing w:before="108" w:after="108" w:line="240" w:lineRule="auto"/>
        <w:jc w:val="center"/>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Отсутствие информации</w:t>
      </w:r>
    </w:p>
    <w:p w:rsidR="00C273FA" w:rsidRPr="00C273FA" w:rsidRDefault="00C273FA" w:rsidP="00C273FA">
      <w:pPr>
        <w:widowControl w:val="0"/>
        <w:autoSpaceDE w:val="0"/>
        <w:autoSpaceDN w:val="0"/>
        <w:adjustRightInd w:val="0"/>
        <w:spacing w:before="108" w:after="108" w:line="240" w:lineRule="auto"/>
        <w:ind w:firstLine="708"/>
        <w:jc w:val="both"/>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Ответственность за продажу товаров, выполнение работ либо оказание услуг при отсутствии информации об изготовителе (исполнителе, продавце) либо другой информации, когда такая информация обязательна в соответствии с законодательством РФ, предусмотрена по </w:t>
      </w:r>
      <w:hyperlink r:id="rId8" w:tgtFrame="_top" w:history="1">
        <w:r w:rsidRPr="00C273FA">
          <w:rPr>
            <w:rFonts w:ascii="Times New Roman" w:eastAsia="Times New Roman" w:hAnsi="Times New Roman" w:cs="Times New Roman"/>
            <w:sz w:val="24"/>
            <w:szCs w:val="24"/>
            <w:lang w:eastAsia="ru-RU"/>
          </w:rPr>
          <w:t>ч. 1 ст. 14.5 КоАП РФ</w:t>
        </w:r>
      </w:hyperlink>
      <w:r w:rsidRPr="00C273FA">
        <w:rPr>
          <w:rFonts w:ascii="Times New Roman" w:eastAsia="Times New Roman" w:hAnsi="Times New Roman" w:cs="Times New Roman"/>
          <w:sz w:val="24"/>
          <w:szCs w:val="24"/>
          <w:lang w:eastAsia="ru-RU"/>
        </w:rPr>
        <w:t>.</w:t>
      </w:r>
    </w:p>
    <w:p w:rsidR="00C273FA" w:rsidRPr="00C273FA" w:rsidRDefault="00C273FA" w:rsidP="00C273FA">
      <w:pPr>
        <w:widowControl w:val="0"/>
        <w:autoSpaceDE w:val="0"/>
        <w:autoSpaceDN w:val="0"/>
        <w:adjustRightInd w:val="0"/>
        <w:spacing w:before="108" w:after="108" w:line="240" w:lineRule="auto"/>
        <w:ind w:firstLine="708"/>
        <w:jc w:val="both"/>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При этом необходимо иметь в виду, что в </w:t>
      </w:r>
      <w:hyperlink r:id="rId9" w:tgtFrame="_top" w:history="1">
        <w:r w:rsidRPr="00C273FA">
          <w:rPr>
            <w:rFonts w:ascii="Times New Roman" w:eastAsia="Times New Roman" w:hAnsi="Times New Roman" w:cs="Times New Roman"/>
            <w:sz w:val="24"/>
            <w:szCs w:val="24"/>
            <w:lang w:eastAsia="ru-RU"/>
          </w:rPr>
          <w:t>ч. 1 ст. 14.8 КоАП РФ</w:t>
        </w:r>
      </w:hyperlink>
      <w:r w:rsidRPr="00C273FA">
        <w:rPr>
          <w:rFonts w:ascii="Times New Roman" w:eastAsia="Times New Roman" w:hAnsi="Times New Roman" w:cs="Times New Roman"/>
          <w:sz w:val="24"/>
          <w:szCs w:val="24"/>
          <w:lang w:eastAsia="ru-RU"/>
        </w:rPr>
        <w:t xml:space="preserve"> также установлена ответственность за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w:t>
      </w:r>
    </w:p>
    <w:p w:rsidR="00C273FA" w:rsidRPr="00C273FA" w:rsidRDefault="00C273FA" w:rsidP="00C273FA">
      <w:pPr>
        <w:widowControl w:val="0"/>
        <w:autoSpaceDE w:val="0"/>
        <w:autoSpaceDN w:val="0"/>
        <w:adjustRightInd w:val="0"/>
        <w:spacing w:before="108" w:after="108" w:line="240" w:lineRule="auto"/>
        <w:jc w:val="center"/>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lastRenderedPageBreak/>
        <w:t>Некачественный товар</w:t>
      </w:r>
    </w:p>
    <w:p w:rsidR="00C273FA" w:rsidRPr="00C273FA" w:rsidRDefault="00C273FA" w:rsidP="00C273FA">
      <w:pPr>
        <w:widowControl w:val="0"/>
        <w:autoSpaceDE w:val="0"/>
        <w:autoSpaceDN w:val="0"/>
        <w:adjustRightInd w:val="0"/>
        <w:spacing w:before="108" w:after="108" w:line="240" w:lineRule="auto"/>
        <w:ind w:firstLine="708"/>
        <w:jc w:val="both"/>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За продажу некачественного товара (оказание некачественной услуги), а также товара с истекшим сроком годности предусмотрена административная ответственность по </w:t>
      </w:r>
      <w:hyperlink r:id="rId10" w:tgtFrame="_top" w:history="1">
        <w:r w:rsidRPr="00C273FA">
          <w:rPr>
            <w:rFonts w:ascii="Times New Roman" w:eastAsia="Times New Roman" w:hAnsi="Times New Roman" w:cs="Times New Roman"/>
            <w:sz w:val="24"/>
            <w:szCs w:val="24"/>
            <w:lang w:eastAsia="ru-RU"/>
          </w:rPr>
          <w:t xml:space="preserve">ч. 1 </w:t>
        </w:r>
        <w:r w:rsidRPr="00C273FA">
          <w:rPr>
            <w:rFonts w:ascii="Times New Roman" w:eastAsia="Times New Roman" w:hAnsi="Times New Roman" w:cs="Times New Roman"/>
            <w:sz w:val="24"/>
            <w:szCs w:val="24"/>
            <w:lang w:eastAsia="ru-RU"/>
          </w:rPr>
          <w:t>с</w:t>
        </w:r>
        <w:r w:rsidRPr="00C273FA">
          <w:rPr>
            <w:rFonts w:ascii="Times New Roman" w:eastAsia="Times New Roman" w:hAnsi="Times New Roman" w:cs="Times New Roman"/>
            <w:sz w:val="24"/>
            <w:szCs w:val="24"/>
            <w:lang w:eastAsia="ru-RU"/>
          </w:rPr>
          <w:t>т. 14.4 КоАП РФ</w:t>
        </w:r>
      </w:hyperlink>
      <w:r w:rsidRPr="00C273FA">
        <w:rPr>
          <w:rFonts w:ascii="Times New Roman" w:eastAsia="Times New Roman" w:hAnsi="Times New Roman" w:cs="Times New Roman"/>
          <w:sz w:val="24"/>
          <w:szCs w:val="24"/>
          <w:lang w:eastAsia="ru-RU"/>
        </w:rPr>
        <w:t xml:space="preserve"> и </w:t>
      </w:r>
      <w:hyperlink r:id="rId11" w:tgtFrame="_top" w:history="1">
        <w:r w:rsidRPr="00C273FA">
          <w:rPr>
            <w:rFonts w:ascii="Times New Roman" w:eastAsia="Times New Roman" w:hAnsi="Times New Roman" w:cs="Times New Roman"/>
            <w:sz w:val="24"/>
            <w:szCs w:val="24"/>
            <w:lang w:eastAsia="ru-RU"/>
          </w:rPr>
          <w:t>ч. 1</w:t>
        </w:r>
      </w:hyperlink>
      <w:r w:rsidRPr="00C273FA">
        <w:rPr>
          <w:rFonts w:ascii="Times New Roman" w:eastAsia="Times New Roman" w:hAnsi="Times New Roman" w:cs="Times New Roman"/>
          <w:sz w:val="24"/>
          <w:szCs w:val="24"/>
          <w:lang w:eastAsia="ru-RU"/>
        </w:rPr>
        <w:t xml:space="preserve"> и </w:t>
      </w:r>
      <w:hyperlink r:id="rId12" w:tgtFrame="_top" w:history="1">
        <w:r w:rsidRPr="00C273FA">
          <w:rPr>
            <w:rFonts w:ascii="Times New Roman" w:eastAsia="Times New Roman" w:hAnsi="Times New Roman" w:cs="Times New Roman"/>
            <w:sz w:val="24"/>
            <w:szCs w:val="24"/>
            <w:lang w:eastAsia="ru-RU"/>
          </w:rPr>
          <w:t>ч. 2 ст. 14.43 КоАП РФ</w:t>
        </w:r>
      </w:hyperlink>
      <w:r w:rsidRPr="00C273FA">
        <w:rPr>
          <w:rFonts w:ascii="Times New Roman" w:eastAsia="Times New Roman" w:hAnsi="Times New Roman" w:cs="Times New Roman"/>
          <w:sz w:val="24"/>
          <w:szCs w:val="24"/>
          <w:lang w:eastAsia="ru-RU"/>
        </w:rPr>
        <w:t>.</w:t>
      </w:r>
    </w:p>
    <w:p w:rsidR="00C273FA" w:rsidRPr="00C273FA" w:rsidRDefault="00C273FA" w:rsidP="00C273FA">
      <w:pPr>
        <w:widowControl w:val="0"/>
        <w:autoSpaceDE w:val="0"/>
        <w:autoSpaceDN w:val="0"/>
        <w:adjustRightInd w:val="0"/>
        <w:spacing w:before="108" w:after="108" w:line="240" w:lineRule="auto"/>
        <w:ind w:firstLine="708"/>
        <w:jc w:val="both"/>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За обмеривание, обвешивание, обсчет или иной обман потребителей при реализации товара (работы, услуги) предусмотрена ответственность по </w:t>
      </w:r>
      <w:hyperlink r:id="rId13" w:tgtFrame="_top" w:history="1">
        <w:r w:rsidRPr="00C273FA">
          <w:rPr>
            <w:rFonts w:ascii="Times New Roman" w:eastAsia="Times New Roman" w:hAnsi="Times New Roman" w:cs="Times New Roman"/>
            <w:sz w:val="24"/>
            <w:szCs w:val="24"/>
            <w:lang w:eastAsia="ru-RU"/>
          </w:rPr>
          <w:t>ч. 1 ст. 14.7 КоАП РФ</w:t>
        </w:r>
      </w:hyperlink>
      <w:r w:rsidRPr="00C273FA">
        <w:rPr>
          <w:rFonts w:ascii="Times New Roman" w:eastAsia="Times New Roman" w:hAnsi="Times New Roman" w:cs="Times New Roman"/>
          <w:sz w:val="24"/>
          <w:szCs w:val="24"/>
          <w:lang w:eastAsia="ru-RU"/>
        </w:rPr>
        <w:t>.</w:t>
      </w:r>
    </w:p>
    <w:p w:rsidR="00C273FA" w:rsidRPr="00C273FA" w:rsidRDefault="00C273FA" w:rsidP="00C273FA">
      <w:pPr>
        <w:widowControl w:val="0"/>
        <w:autoSpaceDE w:val="0"/>
        <w:autoSpaceDN w:val="0"/>
        <w:adjustRightInd w:val="0"/>
        <w:spacing w:before="108" w:after="108" w:line="240" w:lineRule="auto"/>
        <w:jc w:val="center"/>
        <w:outlineLvl w:val="0"/>
        <w:rPr>
          <w:rFonts w:ascii="Times New Roman" w:eastAsia="Times New Roman" w:hAnsi="Times New Roman" w:cs="Times New Roman"/>
          <w:sz w:val="24"/>
          <w:szCs w:val="24"/>
          <w:lang w:eastAsia="ru-RU"/>
        </w:rPr>
      </w:pPr>
    </w:p>
    <w:p w:rsidR="00C273FA" w:rsidRPr="00C273FA" w:rsidRDefault="00C273FA" w:rsidP="00C273FA">
      <w:pPr>
        <w:widowControl w:val="0"/>
        <w:autoSpaceDE w:val="0"/>
        <w:autoSpaceDN w:val="0"/>
        <w:adjustRightInd w:val="0"/>
        <w:spacing w:before="108" w:after="108" w:line="240" w:lineRule="auto"/>
        <w:jc w:val="center"/>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Нарушения в сфере расчетов за товары, услуги</w:t>
      </w:r>
    </w:p>
    <w:p w:rsidR="00C273FA" w:rsidRPr="00C273FA" w:rsidRDefault="00C273FA" w:rsidP="00C273FA">
      <w:pPr>
        <w:widowControl w:val="0"/>
        <w:autoSpaceDE w:val="0"/>
        <w:autoSpaceDN w:val="0"/>
        <w:adjustRightInd w:val="0"/>
        <w:spacing w:before="108" w:after="108" w:line="240" w:lineRule="auto"/>
        <w:ind w:firstLine="708"/>
        <w:jc w:val="both"/>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Ответственность за неисполнение обязанности по обеспечению возможности оплаты товаров (работ, услуг) путем наличных расчетов или расчетов с использованием национальных платежных инструментов (в частности, посредством платежной карты "Мир") установлена </w:t>
      </w:r>
      <w:hyperlink r:id="rId14" w:tgtFrame="_top" w:history="1">
        <w:r w:rsidRPr="00C273FA">
          <w:rPr>
            <w:rFonts w:ascii="Times New Roman" w:eastAsia="Times New Roman" w:hAnsi="Times New Roman" w:cs="Times New Roman"/>
            <w:sz w:val="24"/>
            <w:szCs w:val="24"/>
            <w:lang w:eastAsia="ru-RU"/>
          </w:rPr>
          <w:t>ч. 4 ст. 14.8 КоАП РФ</w:t>
        </w:r>
      </w:hyperlink>
      <w:r w:rsidRPr="00C273FA">
        <w:rPr>
          <w:rFonts w:ascii="Times New Roman" w:eastAsia="Times New Roman" w:hAnsi="Times New Roman" w:cs="Times New Roman"/>
          <w:sz w:val="24"/>
          <w:szCs w:val="24"/>
          <w:lang w:eastAsia="ru-RU"/>
        </w:rPr>
        <w:t>.</w:t>
      </w:r>
    </w:p>
    <w:p w:rsidR="00C273FA" w:rsidRPr="00C273FA" w:rsidRDefault="00C273FA" w:rsidP="00C273FA">
      <w:pPr>
        <w:widowControl w:val="0"/>
        <w:autoSpaceDE w:val="0"/>
        <w:autoSpaceDN w:val="0"/>
        <w:adjustRightInd w:val="0"/>
        <w:spacing w:after="0" w:line="240" w:lineRule="auto"/>
        <w:ind w:firstLine="708"/>
        <w:jc w:val="both"/>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Обратите внимание, что ответственность по данной норме за невозможность расчетов картой «Мир», может наступить только для тех продавцов, у которых выручка за предыдущий год составила более 20 млн. рублей (</w:t>
      </w:r>
      <w:hyperlink r:id="rId15" w:tgtFrame="_top" w:history="1">
        <w:r w:rsidRPr="00C273FA">
          <w:rPr>
            <w:rFonts w:ascii="Times New Roman" w:eastAsia="Times New Roman" w:hAnsi="Times New Roman" w:cs="Times New Roman"/>
            <w:sz w:val="24"/>
            <w:szCs w:val="24"/>
            <w:lang w:eastAsia="ru-RU"/>
          </w:rPr>
          <w:t>ч. 1 ст. 16.1 Закона</w:t>
        </w:r>
      </w:hyperlink>
      <w:r w:rsidRPr="00C273FA">
        <w:rPr>
          <w:rFonts w:ascii="Times New Roman" w:eastAsia="Times New Roman" w:hAnsi="Times New Roman" w:cs="Times New Roman"/>
          <w:sz w:val="24"/>
          <w:szCs w:val="24"/>
          <w:lang w:eastAsia="ru-RU"/>
        </w:rPr>
        <w:t> № 2300-1, Федеральный закон </w:t>
      </w:r>
      <w:hyperlink r:id="rId16" w:tgtFrame="_top" w:history="1">
        <w:r w:rsidRPr="00C273FA">
          <w:rPr>
            <w:rFonts w:ascii="Times New Roman" w:eastAsia="Times New Roman" w:hAnsi="Times New Roman" w:cs="Times New Roman"/>
            <w:sz w:val="24"/>
            <w:szCs w:val="24"/>
            <w:lang w:eastAsia="ru-RU"/>
          </w:rPr>
          <w:t>от 31.07.2020 № 290-ФЗ</w:t>
        </w:r>
      </w:hyperlink>
      <w:r w:rsidRPr="00C273FA">
        <w:rPr>
          <w:rFonts w:ascii="Times New Roman" w:eastAsia="Times New Roman" w:hAnsi="Times New Roman" w:cs="Times New Roman"/>
          <w:sz w:val="24"/>
          <w:szCs w:val="24"/>
          <w:lang w:eastAsia="ru-RU"/>
        </w:rPr>
        <w:t>). Однако есть исключения:</w:t>
      </w:r>
    </w:p>
    <w:p w:rsidR="00C273FA" w:rsidRPr="00C273FA" w:rsidRDefault="00C273FA" w:rsidP="00C273FA">
      <w:pPr>
        <w:widowControl w:val="0"/>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место оплаты находится там, где отсутствуют технические условия для оплаты картами;</w:t>
      </w:r>
    </w:p>
    <w:p w:rsidR="00C273FA" w:rsidRPr="00C273FA" w:rsidRDefault="00C273FA" w:rsidP="00C273FA">
      <w:pPr>
        <w:widowControl w:val="0"/>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продавец осуществляет торговлю в торговом объекте, выручка от реализации товаров в котором составила менее 5 млн. рублей за предыдущий год.</w:t>
      </w:r>
    </w:p>
    <w:p w:rsidR="00C273FA" w:rsidRPr="00C273FA" w:rsidRDefault="00C273FA" w:rsidP="00C273FA">
      <w:pPr>
        <w:widowControl w:val="0"/>
        <w:autoSpaceDE w:val="0"/>
        <w:autoSpaceDN w:val="0"/>
        <w:adjustRightInd w:val="0"/>
        <w:spacing w:before="108" w:after="108" w:line="240" w:lineRule="auto"/>
        <w:jc w:val="center"/>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Нарушения правил продажи товаров</w:t>
      </w:r>
    </w:p>
    <w:p w:rsidR="00C273FA" w:rsidRPr="00C273FA" w:rsidRDefault="00C273FA" w:rsidP="00C273FA">
      <w:pPr>
        <w:widowControl w:val="0"/>
        <w:autoSpaceDE w:val="0"/>
        <w:autoSpaceDN w:val="0"/>
        <w:adjustRightInd w:val="0"/>
        <w:spacing w:before="108" w:after="108" w:line="240" w:lineRule="auto"/>
        <w:ind w:firstLine="540"/>
        <w:jc w:val="both"/>
        <w:outlineLvl w:val="0"/>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По </w:t>
      </w:r>
      <w:hyperlink r:id="rId17" w:tgtFrame="_top" w:history="1">
        <w:r w:rsidRPr="00C273FA">
          <w:rPr>
            <w:rFonts w:ascii="Times New Roman" w:eastAsia="Times New Roman" w:hAnsi="Times New Roman" w:cs="Times New Roman"/>
            <w:sz w:val="24"/>
            <w:szCs w:val="24"/>
            <w:lang w:eastAsia="ru-RU"/>
          </w:rPr>
          <w:t>ст. 14.15 КоАП РФ</w:t>
        </w:r>
      </w:hyperlink>
      <w:r w:rsidRPr="00C273FA">
        <w:rPr>
          <w:rFonts w:ascii="Times New Roman" w:eastAsia="Times New Roman" w:hAnsi="Times New Roman" w:cs="Times New Roman"/>
          <w:sz w:val="24"/>
          <w:szCs w:val="24"/>
          <w:lang w:eastAsia="ru-RU"/>
        </w:rPr>
        <w:t xml:space="preserve"> наступает ответственность за нарушение установленных правил продажи отдельных видов товаров. </w:t>
      </w:r>
      <w:hyperlink r:id="rId18" w:tgtFrame="_top" w:history="1">
        <w:r w:rsidRPr="00C273FA">
          <w:rPr>
            <w:rFonts w:ascii="Times New Roman" w:eastAsia="Times New Roman" w:hAnsi="Times New Roman" w:cs="Times New Roman"/>
            <w:sz w:val="24"/>
            <w:szCs w:val="24"/>
            <w:lang w:eastAsia="ru-RU"/>
          </w:rPr>
          <w:t>Правила</w:t>
        </w:r>
      </w:hyperlink>
      <w:r w:rsidRPr="00C273FA">
        <w:rPr>
          <w:rFonts w:ascii="Times New Roman" w:eastAsia="Times New Roman" w:hAnsi="Times New Roman" w:cs="Times New Roman"/>
          <w:sz w:val="24"/>
          <w:szCs w:val="24"/>
          <w:lang w:eastAsia="ru-RU"/>
        </w:rPr>
        <w:t xml:space="preserve"> продажи товаров утверждены Постановлением Правительства РФ от 31.12.2020 № 2463. (по данной статье могут оштрафовать за: отсутствие ценников, отсутствие на полках с соответствующей молочной продукцией информационной надписи "Продукты без заменителя молочного жира" и т.п.).</w:t>
      </w:r>
    </w:p>
    <w:p w:rsidR="00C273FA" w:rsidRPr="00C273FA" w:rsidRDefault="00C273FA" w:rsidP="00C273F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C273FA" w:rsidRPr="00C273FA" w:rsidRDefault="00C273FA" w:rsidP="00C273FA">
      <w:pPr>
        <w:widowControl w:val="0"/>
        <w:tabs>
          <w:tab w:val="left" w:pos="720"/>
        </w:tabs>
        <w:autoSpaceDE w:val="0"/>
        <w:autoSpaceDN w:val="0"/>
        <w:adjustRightInd w:val="0"/>
        <w:spacing w:after="0" w:line="240" w:lineRule="auto"/>
        <w:jc w:val="right"/>
        <w:rPr>
          <w:rFonts w:ascii="Times New Roman" w:eastAsia="Times New Roman" w:hAnsi="Times New Roman" w:cs="Times New Roman"/>
          <w:i/>
          <w:iCs/>
          <w:sz w:val="20"/>
          <w:szCs w:val="20"/>
          <w:lang w:eastAsia="ru-RU"/>
        </w:rPr>
      </w:pPr>
      <w:r w:rsidRPr="00C273FA">
        <w:rPr>
          <w:rFonts w:ascii="Times New Roman" w:eastAsia="Times New Roman" w:hAnsi="Times New Roman" w:cs="Times New Roman"/>
          <w:i/>
          <w:iCs/>
          <w:sz w:val="20"/>
          <w:szCs w:val="20"/>
          <w:lang w:eastAsia="ru-RU"/>
        </w:rPr>
        <w:t xml:space="preserve">Информация подготовлена с использованием </w:t>
      </w:r>
    </w:p>
    <w:p w:rsidR="00C273FA" w:rsidRPr="00C273FA" w:rsidRDefault="00C273FA" w:rsidP="00C273FA">
      <w:pPr>
        <w:widowControl w:val="0"/>
        <w:shd w:val="clear" w:color="auto" w:fill="FFFFFF"/>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C273FA">
        <w:rPr>
          <w:rFonts w:ascii="Times New Roman" w:eastAsia="Times New Roman" w:hAnsi="Times New Roman" w:cs="Times New Roman"/>
          <w:i/>
          <w:iCs/>
          <w:sz w:val="20"/>
          <w:szCs w:val="20"/>
          <w:lang w:eastAsia="ru-RU"/>
        </w:rPr>
        <w:t>материалов СПС Гарант</w:t>
      </w:r>
    </w:p>
    <w:p w:rsidR="00C273FA" w:rsidRPr="00C273FA" w:rsidRDefault="00C273FA" w:rsidP="00C273F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C273FA" w:rsidRPr="00C273FA" w:rsidRDefault="00C273FA" w:rsidP="00C273F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C273FA" w:rsidRPr="00C273FA" w:rsidRDefault="00C273FA" w:rsidP="00C273F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273FA">
        <w:rPr>
          <w:rFonts w:ascii="Times New Roman" w:eastAsia="Times New Roman" w:hAnsi="Times New Roman" w:cs="Times New Roman"/>
          <w:sz w:val="24"/>
          <w:szCs w:val="24"/>
          <w:lang w:eastAsia="ru-RU"/>
        </w:rPr>
        <w:t xml:space="preserve">Предпринимателям рекомендуется систематически изучать информацию, размещаемую в Государственном информационном ресурсе в сфере защиты прав потребителей (ГИР ЗПП) </w:t>
      </w:r>
      <w:hyperlink r:id="rId19" w:tgtFrame="_blank" w:history="1">
        <w:r w:rsidRPr="00C273FA">
          <w:rPr>
            <w:rFonts w:ascii="Times New Roman" w:eastAsia="Times New Roman" w:hAnsi="Times New Roman" w:cs="Times New Roman"/>
            <w:color w:val="0000FF"/>
            <w:sz w:val="24"/>
            <w:szCs w:val="24"/>
            <w:u w:val="single"/>
            <w:lang w:eastAsia="ru-RU"/>
          </w:rPr>
          <w:t>http://zpp.rospotrebna</w:t>
        </w:r>
        <w:r w:rsidRPr="00C273FA">
          <w:rPr>
            <w:rFonts w:ascii="Times New Roman" w:eastAsia="Times New Roman" w:hAnsi="Times New Roman" w:cs="Times New Roman"/>
            <w:color w:val="0000FF"/>
            <w:sz w:val="24"/>
            <w:szCs w:val="24"/>
            <w:u w:val="single"/>
            <w:lang w:eastAsia="ru-RU"/>
          </w:rPr>
          <w:t>d</w:t>
        </w:r>
        <w:r w:rsidRPr="00C273FA">
          <w:rPr>
            <w:rFonts w:ascii="Times New Roman" w:eastAsia="Times New Roman" w:hAnsi="Times New Roman" w:cs="Times New Roman"/>
            <w:color w:val="0000FF"/>
            <w:sz w:val="24"/>
            <w:szCs w:val="24"/>
            <w:u w:val="single"/>
            <w:lang w:eastAsia="ru-RU"/>
          </w:rPr>
          <w:t>zor.ru/</w:t>
        </w:r>
      </w:hyperlink>
      <w:r w:rsidRPr="00C273FA">
        <w:rPr>
          <w:rFonts w:ascii="Times New Roman" w:eastAsia="Times New Roman" w:hAnsi="Times New Roman" w:cs="Times New Roman"/>
          <w:sz w:val="24"/>
          <w:szCs w:val="24"/>
          <w:lang w:eastAsia="ru-RU"/>
        </w:rPr>
        <w:t>, на котором можно найти не только сведения о принятии или внесении изменений в действующее законодательство, но и информацию о товарах, не соответствующих требованиям технических регламентов Таможенного союза по показателям безопасности. Информация, размещаемая на модулях ГИР ЗПП, предназначена как для предпринимателей, так и для потребителей</w:t>
      </w:r>
    </w:p>
    <w:p w:rsidR="00C273FA" w:rsidRPr="00C273FA" w:rsidRDefault="00C273FA" w:rsidP="00C273F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C273FA" w:rsidRPr="00C273FA" w:rsidRDefault="00C273FA" w:rsidP="00C273FA">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bookmarkEnd w:id="0"/>
    <w:p w:rsidR="00C273FA" w:rsidRPr="00C273FA" w:rsidRDefault="00C273FA" w:rsidP="00C273F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273FA">
        <w:rPr>
          <w:rFonts w:ascii="Times New Roman" w:eastAsia="Times New Roman" w:hAnsi="Times New Roman" w:cs="Times New Roman"/>
          <w:sz w:val="28"/>
          <w:szCs w:val="28"/>
          <w:lang w:eastAsia="ru-RU"/>
        </w:rPr>
        <w:t>Телефонный номер Единого консультационного центра Роспотребнадзора</w:t>
      </w:r>
    </w:p>
    <w:p w:rsidR="00C273FA" w:rsidRPr="00C273FA" w:rsidRDefault="00C273FA" w:rsidP="00C273FA">
      <w:pPr>
        <w:widowControl w:val="0"/>
        <w:autoSpaceDE w:val="0"/>
        <w:autoSpaceDN w:val="0"/>
        <w:adjustRightInd w:val="0"/>
        <w:spacing w:after="0" w:line="240" w:lineRule="auto"/>
        <w:jc w:val="center"/>
        <w:rPr>
          <w:rFonts w:ascii="Times New Roman" w:eastAsia="Times New Roman" w:hAnsi="Times New Roman" w:cs="Times New Roman"/>
          <w:noProof/>
          <w:sz w:val="28"/>
          <w:szCs w:val="28"/>
          <w:lang w:eastAsia="ru-RU"/>
        </w:rPr>
      </w:pPr>
      <w:r w:rsidRPr="00C273FA">
        <w:rPr>
          <w:rFonts w:ascii="Times New Roman" w:eastAsia="Times New Roman" w:hAnsi="Times New Roman" w:cs="Times New Roman"/>
          <w:sz w:val="28"/>
          <w:szCs w:val="28"/>
          <w:lang w:eastAsia="ru-RU"/>
        </w:rPr>
        <w:t xml:space="preserve"> 8 800-555-49-43 (по России звонок бесплатный).</w:t>
      </w:r>
    </w:p>
    <w:p w:rsidR="00C273FA" w:rsidRPr="00C273FA" w:rsidRDefault="00C273FA" w:rsidP="00C273FA">
      <w:pPr>
        <w:widowControl w:val="0"/>
        <w:autoSpaceDE w:val="0"/>
        <w:autoSpaceDN w:val="0"/>
        <w:adjustRightInd w:val="0"/>
        <w:spacing w:after="0" w:line="240" w:lineRule="auto"/>
        <w:rPr>
          <w:rFonts w:ascii="Times New Roman" w:eastAsia="Times New Roman" w:hAnsi="Times New Roman" w:cs="Times New Roman"/>
          <w:lang w:eastAsia="ru-RU"/>
        </w:rPr>
      </w:pPr>
    </w:p>
    <w:p w:rsidR="00C273FA" w:rsidRPr="00C273FA" w:rsidRDefault="00C273FA" w:rsidP="00C273FA">
      <w:pPr>
        <w:widowControl w:val="0"/>
        <w:autoSpaceDE w:val="0"/>
        <w:autoSpaceDN w:val="0"/>
        <w:adjustRightInd w:val="0"/>
        <w:spacing w:after="0" w:line="240" w:lineRule="auto"/>
        <w:rPr>
          <w:rFonts w:ascii="Times New Roman" w:eastAsia="Times New Roman" w:hAnsi="Times New Roman" w:cs="Times New Roman"/>
          <w:lang w:eastAsia="ru-RU"/>
        </w:rPr>
      </w:pPr>
    </w:p>
    <w:p w:rsidR="00C273FA" w:rsidRPr="00C273FA" w:rsidRDefault="00C273FA" w:rsidP="00C273FA">
      <w:pPr>
        <w:widowControl w:val="0"/>
        <w:autoSpaceDE w:val="0"/>
        <w:autoSpaceDN w:val="0"/>
        <w:adjustRightInd w:val="0"/>
        <w:spacing w:after="0" w:line="240" w:lineRule="auto"/>
        <w:rPr>
          <w:rFonts w:ascii="Times New Roman" w:eastAsia="Times New Roman" w:hAnsi="Times New Roman" w:cs="Times New Roman"/>
          <w:lang w:eastAsia="ru-RU"/>
        </w:rPr>
      </w:pPr>
    </w:p>
    <w:p w:rsidR="00C273FA" w:rsidRPr="00C273FA" w:rsidRDefault="00C273FA" w:rsidP="00C273FA">
      <w:pPr>
        <w:widowControl w:val="0"/>
        <w:autoSpaceDE w:val="0"/>
        <w:autoSpaceDN w:val="0"/>
        <w:adjustRightInd w:val="0"/>
        <w:spacing w:after="0" w:line="240" w:lineRule="auto"/>
        <w:rPr>
          <w:rFonts w:ascii="Times New Roman" w:eastAsia="Times New Roman" w:hAnsi="Times New Roman" w:cs="Times New Roman"/>
          <w:lang w:eastAsia="ru-RU"/>
        </w:rPr>
      </w:pPr>
    </w:p>
    <w:p w:rsidR="00C273FA" w:rsidRPr="00C273FA" w:rsidRDefault="00C273FA" w:rsidP="00C273FA">
      <w:pPr>
        <w:widowControl w:val="0"/>
        <w:autoSpaceDE w:val="0"/>
        <w:autoSpaceDN w:val="0"/>
        <w:adjustRightInd w:val="0"/>
        <w:spacing w:after="0" w:line="240" w:lineRule="auto"/>
        <w:rPr>
          <w:rFonts w:ascii="Times New Roman" w:eastAsia="Times New Roman" w:hAnsi="Times New Roman" w:cs="Times New Roman"/>
          <w:lang w:eastAsia="ru-RU"/>
        </w:rPr>
      </w:pPr>
    </w:p>
    <w:p w:rsidR="00C273FA" w:rsidRPr="00C273FA" w:rsidRDefault="00C273FA" w:rsidP="00C273FA">
      <w:pPr>
        <w:spacing w:after="0" w:line="240" w:lineRule="auto"/>
        <w:rPr>
          <w:rFonts w:ascii="Times New Roman" w:eastAsia="Times New Roman" w:hAnsi="Times New Roman" w:cs="Times New Roman"/>
          <w:i/>
          <w:sz w:val="21"/>
          <w:szCs w:val="21"/>
          <w:lang w:eastAsia="ru-RU"/>
        </w:rPr>
      </w:pPr>
      <w:r w:rsidRPr="00C273FA">
        <w:rPr>
          <w:rFonts w:ascii="Times New Roman" w:eastAsia="Times New Roman" w:hAnsi="Times New Roman" w:cs="Times New Roman"/>
          <w:i/>
          <w:sz w:val="21"/>
          <w:szCs w:val="21"/>
          <w:lang w:eastAsia="ru-RU"/>
        </w:rPr>
        <w:t xml:space="preserve">Исп.: </w:t>
      </w:r>
      <w:proofErr w:type="spellStart"/>
      <w:r w:rsidRPr="00C273FA">
        <w:rPr>
          <w:rFonts w:ascii="Times New Roman" w:eastAsia="Times New Roman" w:hAnsi="Times New Roman" w:cs="Times New Roman"/>
          <w:i/>
          <w:sz w:val="21"/>
          <w:szCs w:val="21"/>
          <w:lang w:eastAsia="ru-RU"/>
        </w:rPr>
        <w:t>Безотеческая</w:t>
      </w:r>
      <w:proofErr w:type="spellEnd"/>
      <w:r w:rsidRPr="00C273FA">
        <w:rPr>
          <w:rFonts w:ascii="Times New Roman" w:eastAsia="Times New Roman" w:hAnsi="Times New Roman" w:cs="Times New Roman"/>
          <w:i/>
          <w:sz w:val="21"/>
          <w:szCs w:val="21"/>
          <w:lang w:eastAsia="ru-RU"/>
        </w:rPr>
        <w:t xml:space="preserve"> Л.А., юрисконсульт ФФБУЗ «Центр гигиены и эпидемиологии в Новосибирской области» в Карасукском районе</w:t>
      </w:r>
    </w:p>
    <w:p w:rsidR="00C273FA" w:rsidRPr="00C273FA" w:rsidRDefault="00C273FA" w:rsidP="00C273FA">
      <w:pPr>
        <w:spacing w:after="0" w:line="240" w:lineRule="auto"/>
        <w:rPr>
          <w:rFonts w:ascii="Times New Roman" w:eastAsia="Times New Roman" w:hAnsi="Times New Roman" w:cs="Times New Roman"/>
          <w:i/>
          <w:sz w:val="21"/>
          <w:szCs w:val="21"/>
          <w:lang w:val="en-US" w:eastAsia="ru-RU"/>
        </w:rPr>
      </w:pPr>
      <w:r w:rsidRPr="00C273FA">
        <w:rPr>
          <w:rFonts w:ascii="Times New Roman" w:eastAsia="Times New Roman" w:hAnsi="Times New Roman" w:cs="Times New Roman"/>
          <w:i/>
          <w:sz w:val="21"/>
          <w:szCs w:val="21"/>
          <w:lang w:eastAsia="ru-RU"/>
        </w:rPr>
        <w:t>Тел</w:t>
      </w:r>
      <w:r w:rsidRPr="00C273FA">
        <w:rPr>
          <w:rFonts w:ascii="Times New Roman" w:eastAsia="Times New Roman" w:hAnsi="Times New Roman" w:cs="Times New Roman"/>
          <w:i/>
          <w:sz w:val="21"/>
          <w:szCs w:val="21"/>
          <w:lang w:val="en-US" w:eastAsia="ru-RU"/>
        </w:rPr>
        <w:t xml:space="preserve">.: 8 (383-55) -33-426, E- mail: </w:t>
      </w:r>
      <w:hyperlink r:id="rId20" w:history="1">
        <w:r w:rsidRPr="00C273FA">
          <w:rPr>
            <w:rFonts w:ascii="Times New Roman" w:eastAsia="Times New Roman" w:hAnsi="Times New Roman" w:cs="Times New Roman"/>
            <w:i/>
            <w:color w:val="0000FF"/>
            <w:sz w:val="21"/>
            <w:szCs w:val="21"/>
            <w:u w:val="single"/>
            <w:lang w:val="en-US" w:eastAsia="ru-RU"/>
          </w:rPr>
          <w:t>ffbuzkarasuk@mail.ru</w:t>
        </w:r>
      </w:hyperlink>
    </w:p>
    <w:p w:rsidR="008E7614" w:rsidRPr="00C273FA" w:rsidRDefault="008E7614">
      <w:pPr>
        <w:rPr>
          <w:lang w:val="en-US"/>
        </w:rPr>
      </w:pPr>
    </w:p>
    <w:sectPr w:rsidR="008E7614" w:rsidRPr="00C273F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F5951DD"/>
    <w:multiLevelType w:val="hybridMultilevel"/>
    <w:tmpl w:val="DCE48F3E"/>
    <w:lvl w:ilvl="0" w:tplc="567C306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73FA"/>
    <w:rsid w:val="00352200"/>
    <w:rsid w:val="008E7614"/>
    <w:rsid w:val="00C273FA"/>
    <w:rsid w:val="00DB2A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5B51BA"/>
  <w15:chartTrackingRefBased/>
  <w15:docId w15:val="{F7B64074-ACFD-4606-B85C-AFFEC3BE7E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ts.1c.ru/db/garant/content/12025267/hdoc/1451" TargetMode="External"/><Relationship Id="rId13" Type="http://schemas.openxmlformats.org/officeDocument/2006/relationships/hyperlink" Target="https://its.1c.ru/db/garant/content/12025267/hdoc/14701" TargetMode="External"/><Relationship Id="rId18" Type="http://schemas.openxmlformats.org/officeDocument/2006/relationships/hyperlink" Target="https://its.1c.ru/db/garant/content/400070336/hdoc/1000"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base.garant.ru/10164072/af714077769aba1228b9652b7a7694dc/" TargetMode="External"/><Relationship Id="rId12" Type="http://schemas.openxmlformats.org/officeDocument/2006/relationships/hyperlink" Target="https://its.1c.ru/db/garant/content/12025267/hdoc/144302" TargetMode="External"/><Relationship Id="rId17" Type="http://schemas.openxmlformats.org/officeDocument/2006/relationships/hyperlink" Target="https://its.1c.ru/db/garant/content/12025267/hdoc/1415" TargetMode="External"/><Relationship Id="rId2" Type="http://schemas.openxmlformats.org/officeDocument/2006/relationships/styles" Target="styles.xml"/><Relationship Id="rId16" Type="http://schemas.openxmlformats.org/officeDocument/2006/relationships/hyperlink" Target="https://its.1c.ru/db/garant/content/74351944/hdoc" TargetMode="External"/><Relationship Id="rId20" Type="http://schemas.openxmlformats.org/officeDocument/2006/relationships/hyperlink" Target="mailto:ffbuzkarasuk@mail.ru" TargetMode="External"/><Relationship Id="rId1" Type="http://schemas.openxmlformats.org/officeDocument/2006/relationships/numbering" Target="numbering.xml"/><Relationship Id="rId6" Type="http://schemas.openxmlformats.org/officeDocument/2006/relationships/hyperlink" Target="http://base.garant.ru/10106035/3d3a9e2eb4f30c73ea6671464e2a54b5/" TargetMode="External"/><Relationship Id="rId11" Type="http://schemas.openxmlformats.org/officeDocument/2006/relationships/hyperlink" Target="https://its.1c.ru/db/garant/content/12025267/hdoc/144301" TargetMode="External"/><Relationship Id="rId5" Type="http://schemas.openxmlformats.org/officeDocument/2006/relationships/image" Target="media/image1.jpeg"/><Relationship Id="rId15" Type="http://schemas.openxmlformats.org/officeDocument/2006/relationships/hyperlink" Target="https://its.1c.ru/db/garant/content/10006035/hdoc/16011" TargetMode="External"/><Relationship Id="rId10" Type="http://schemas.openxmlformats.org/officeDocument/2006/relationships/hyperlink" Target="https://its.1c.ru/db/garant/content/12025267/hdoc/14401" TargetMode="External"/><Relationship Id="rId19" Type="http://schemas.openxmlformats.org/officeDocument/2006/relationships/hyperlink" Target="http://zpp.rospotrebnadzor.ru/" TargetMode="External"/><Relationship Id="rId4" Type="http://schemas.openxmlformats.org/officeDocument/2006/relationships/webSettings" Target="webSettings.xml"/><Relationship Id="rId9" Type="http://schemas.openxmlformats.org/officeDocument/2006/relationships/hyperlink" Target="https://its.1c.ru/db/garant/content/12025267/hdoc/14801" TargetMode="External"/><Relationship Id="rId14" Type="http://schemas.openxmlformats.org/officeDocument/2006/relationships/hyperlink" Target="https://its.1c.ru/db/garant/content/12025267/hdoc/14804"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1361</Words>
  <Characters>7763</Characters>
  <Application>Microsoft Office Word</Application>
  <DocSecurity>0</DocSecurity>
  <Lines>64</Lines>
  <Paragraphs>18</Paragraphs>
  <ScaleCrop>false</ScaleCrop>
  <Company/>
  <LinksUpToDate>false</LinksUpToDate>
  <CharactersWithSpaces>9106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User171120</dc:creator>
  <cp:keywords/>
  <dc:description/>
  <cp:lastModifiedBy>User171120</cp:lastModifiedBy>
  <cp:revision>1</cp:revision>
  <dcterms:created xsi:type="dcterms:W3CDTF">2025-01-27T03:31:00Z</dcterms:created>
  <dcterms:modified xsi:type="dcterms:W3CDTF">2025-01-27T03:32:00Z</dcterms:modified>
</cp:coreProperties>
</file>