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7B2"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3B6BACA7"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2CCB6653"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122147F6"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21D258A0"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1D9EA4B4"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6A21582B"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1C404E1A"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6A01052C"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44305EFF"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0EB939B3"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72E7526E"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2F522DF6"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7EBA14B3"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43B90B2B" w14:textId="77777777" w:rsidR="00461000" w:rsidRPr="00461000" w:rsidRDefault="00461000" w:rsidP="00461000">
      <w:pPr>
        <w:tabs>
          <w:tab w:val="left" w:pos="2790"/>
        </w:tabs>
        <w:spacing w:after="0" w:line="240" w:lineRule="auto"/>
        <w:rPr>
          <w:rFonts w:ascii="Times New Roman" w:eastAsia="Times New Roman" w:hAnsi="Times New Roman" w:cs="Times New Roman"/>
          <w:sz w:val="28"/>
          <w:szCs w:val="28"/>
          <w:lang w:eastAsia="ru-RU"/>
        </w:rPr>
      </w:pPr>
    </w:p>
    <w:p w14:paraId="2CEE3914" w14:textId="77777777" w:rsidR="00461000" w:rsidRPr="00461000" w:rsidRDefault="00461000" w:rsidP="00461000">
      <w:pPr>
        <w:tabs>
          <w:tab w:val="left" w:pos="2790"/>
        </w:tabs>
        <w:spacing w:after="0" w:line="240" w:lineRule="auto"/>
        <w:rPr>
          <w:rFonts w:ascii="Times New Roman" w:eastAsia="Times New Roman" w:hAnsi="Times New Roman" w:cs="Times New Roman"/>
          <w:sz w:val="36"/>
          <w:szCs w:val="36"/>
          <w:lang w:eastAsia="ru-RU"/>
        </w:rPr>
      </w:pPr>
    </w:p>
    <w:p w14:paraId="4A10808B" w14:textId="77777777" w:rsidR="00461000" w:rsidRPr="00461000" w:rsidRDefault="00461000" w:rsidP="00461000">
      <w:pPr>
        <w:tabs>
          <w:tab w:val="left" w:pos="2790"/>
        </w:tabs>
        <w:spacing w:after="0" w:line="240" w:lineRule="auto"/>
        <w:ind w:right="180"/>
        <w:jc w:val="center"/>
        <w:rPr>
          <w:rFonts w:ascii="Times New Roman" w:eastAsia="Times New Roman" w:hAnsi="Times New Roman" w:cs="Times New Roman"/>
          <w:b/>
          <w:bCs/>
          <w:sz w:val="36"/>
          <w:szCs w:val="36"/>
          <w:lang w:eastAsia="ru-RU"/>
        </w:rPr>
      </w:pPr>
      <w:r w:rsidRPr="00461000">
        <w:rPr>
          <w:rFonts w:ascii="Times New Roman" w:eastAsia="Times New Roman" w:hAnsi="Times New Roman" w:cs="Times New Roman"/>
          <w:b/>
          <w:bCs/>
          <w:sz w:val="36"/>
          <w:szCs w:val="36"/>
          <w:lang w:eastAsia="ru-RU"/>
        </w:rPr>
        <w:t>П Р О Т О К О Л</w:t>
      </w:r>
    </w:p>
    <w:p w14:paraId="76202AE3" w14:textId="77777777" w:rsidR="00461000" w:rsidRPr="00461000" w:rsidRDefault="00461000" w:rsidP="00461000">
      <w:pPr>
        <w:tabs>
          <w:tab w:val="left" w:pos="2790"/>
        </w:tabs>
        <w:spacing w:after="0" w:line="240" w:lineRule="auto"/>
        <w:ind w:right="180"/>
        <w:jc w:val="center"/>
        <w:rPr>
          <w:rFonts w:ascii="Times New Roman" w:eastAsia="Times New Roman" w:hAnsi="Times New Roman" w:cs="Times New Roman"/>
          <w:b/>
          <w:bCs/>
          <w:sz w:val="36"/>
          <w:szCs w:val="36"/>
          <w:lang w:eastAsia="ru-RU"/>
        </w:rPr>
      </w:pPr>
    </w:p>
    <w:p w14:paraId="4B1A30DD" w14:textId="77777777" w:rsidR="00461000" w:rsidRPr="00461000" w:rsidRDefault="00461000" w:rsidP="00461000">
      <w:pPr>
        <w:tabs>
          <w:tab w:val="left" w:pos="2790"/>
        </w:tabs>
        <w:spacing w:after="0" w:line="240" w:lineRule="auto"/>
        <w:ind w:right="180"/>
        <w:jc w:val="center"/>
        <w:rPr>
          <w:rFonts w:ascii="Times New Roman" w:eastAsia="Times New Roman" w:hAnsi="Times New Roman" w:cs="Times New Roman"/>
          <w:b/>
          <w:bCs/>
          <w:sz w:val="36"/>
          <w:szCs w:val="36"/>
          <w:lang w:eastAsia="ru-RU"/>
        </w:rPr>
      </w:pPr>
      <w:r w:rsidRPr="00461000">
        <w:rPr>
          <w:rFonts w:ascii="Times New Roman" w:eastAsia="Times New Roman" w:hAnsi="Times New Roman" w:cs="Times New Roman"/>
          <w:b/>
          <w:bCs/>
          <w:sz w:val="36"/>
          <w:szCs w:val="36"/>
          <w:lang w:eastAsia="ru-RU"/>
        </w:rPr>
        <w:t xml:space="preserve">публичных слушаний </w:t>
      </w:r>
    </w:p>
    <w:p w14:paraId="46D1656D"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6A2CE9F3"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581809EF"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2D41FCED"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5790E78A"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6D0F71FF"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04952DD0"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6A0B46DF"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4DAACFB3"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 xml:space="preserve"> </w:t>
      </w:r>
    </w:p>
    <w:p w14:paraId="2CEED514"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61712BF1"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4DAFA7EC"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66C9EDBC" w14:textId="77777777" w:rsidR="00461000" w:rsidRPr="00461000" w:rsidRDefault="00461000" w:rsidP="00461000">
      <w:pPr>
        <w:spacing w:after="0" w:line="240" w:lineRule="auto"/>
        <w:ind w:right="180"/>
        <w:jc w:val="center"/>
        <w:rPr>
          <w:rFonts w:ascii="Times New Roman" w:eastAsia="Times New Roman" w:hAnsi="Times New Roman" w:cs="Times New Roman"/>
          <w:sz w:val="28"/>
          <w:szCs w:val="28"/>
          <w:lang w:eastAsia="ru-RU"/>
        </w:rPr>
      </w:pPr>
    </w:p>
    <w:p w14:paraId="6BB23FCD"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sz w:val="28"/>
          <w:szCs w:val="28"/>
          <w:lang w:eastAsia="ru-RU"/>
        </w:rPr>
      </w:pPr>
    </w:p>
    <w:p w14:paraId="30469B00"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sz w:val="28"/>
          <w:szCs w:val="28"/>
          <w:lang w:eastAsia="ru-RU"/>
        </w:rPr>
      </w:pPr>
    </w:p>
    <w:p w14:paraId="1FB52ED6"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sz w:val="28"/>
          <w:szCs w:val="28"/>
          <w:lang w:eastAsia="ru-RU"/>
        </w:rPr>
      </w:pPr>
    </w:p>
    <w:p w14:paraId="04D2876F"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sz w:val="28"/>
          <w:szCs w:val="28"/>
          <w:lang w:eastAsia="ru-RU"/>
        </w:rPr>
      </w:pPr>
    </w:p>
    <w:p w14:paraId="1BA26FF0"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sz w:val="28"/>
          <w:szCs w:val="28"/>
          <w:lang w:eastAsia="ru-RU"/>
        </w:rPr>
      </w:pPr>
    </w:p>
    <w:p w14:paraId="41AD1005"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sz w:val="28"/>
          <w:szCs w:val="28"/>
          <w:lang w:eastAsia="ru-RU"/>
        </w:rPr>
      </w:pPr>
    </w:p>
    <w:p w14:paraId="274C74BF"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sz w:val="28"/>
          <w:szCs w:val="28"/>
          <w:lang w:eastAsia="ru-RU"/>
        </w:rPr>
      </w:pPr>
    </w:p>
    <w:p w14:paraId="3B279090"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b/>
          <w:bCs/>
          <w:sz w:val="28"/>
          <w:szCs w:val="28"/>
          <w:lang w:eastAsia="ru-RU"/>
        </w:rPr>
      </w:pPr>
    </w:p>
    <w:p w14:paraId="77E1C198" w14:textId="77777777"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b/>
          <w:bCs/>
          <w:sz w:val="28"/>
          <w:szCs w:val="28"/>
          <w:lang w:eastAsia="ru-RU"/>
        </w:rPr>
      </w:pPr>
    </w:p>
    <w:p w14:paraId="2ACCE9E4" w14:textId="17647849"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b/>
          <w:bCs/>
          <w:sz w:val="28"/>
          <w:szCs w:val="28"/>
          <w:lang w:eastAsia="ru-RU"/>
        </w:rPr>
      </w:pPr>
      <w:r w:rsidRPr="00461000">
        <w:rPr>
          <w:rFonts w:ascii="Times New Roman" w:eastAsia="Times New Roman" w:hAnsi="Times New Roman" w:cs="Times New Roman"/>
          <w:b/>
          <w:bCs/>
          <w:sz w:val="28"/>
          <w:szCs w:val="28"/>
          <w:lang w:eastAsia="ru-RU"/>
        </w:rPr>
        <w:t xml:space="preserve">   </w:t>
      </w:r>
      <w:proofErr w:type="spellStart"/>
      <w:r w:rsidR="0066049F">
        <w:rPr>
          <w:rFonts w:ascii="Times New Roman" w:eastAsia="Times New Roman" w:hAnsi="Times New Roman" w:cs="Times New Roman"/>
          <w:b/>
          <w:bCs/>
          <w:sz w:val="28"/>
          <w:szCs w:val="28"/>
          <w:lang w:eastAsia="ru-RU"/>
        </w:rPr>
        <w:t>с.Баган</w:t>
      </w:r>
      <w:proofErr w:type="spellEnd"/>
    </w:p>
    <w:p w14:paraId="1235AB78" w14:textId="6983543A" w:rsidR="00461000" w:rsidRPr="00461000" w:rsidRDefault="00461000" w:rsidP="00461000">
      <w:pPr>
        <w:tabs>
          <w:tab w:val="left" w:pos="2760"/>
        </w:tabs>
        <w:spacing w:after="0" w:line="240" w:lineRule="auto"/>
        <w:ind w:right="180"/>
        <w:jc w:val="center"/>
        <w:rPr>
          <w:rFonts w:ascii="Times New Roman" w:eastAsia="Times New Roman" w:hAnsi="Times New Roman" w:cs="Times New Roman"/>
          <w:b/>
          <w:bCs/>
          <w:sz w:val="28"/>
          <w:szCs w:val="28"/>
          <w:lang w:eastAsia="ru-RU"/>
        </w:rPr>
      </w:pPr>
      <w:r w:rsidRPr="00461000">
        <w:rPr>
          <w:rFonts w:ascii="Times New Roman" w:eastAsia="Times New Roman" w:hAnsi="Times New Roman" w:cs="Times New Roman"/>
          <w:b/>
          <w:bCs/>
          <w:sz w:val="28"/>
          <w:szCs w:val="28"/>
          <w:lang w:eastAsia="ru-RU"/>
        </w:rPr>
        <w:t xml:space="preserve">    202</w:t>
      </w:r>
      <w:r w:rsidR="00E22590">
        <w:rPr>
          <w:rFonts w:ascii="Times New Roman" w:eastAsia="Times New Roman" w:hAnsi="Times New Roman" w:cs="Times New Roman"/>
          <w:b/>
          <w:bCs/>
          <w:sz w:val="28"/>
          <w:szCs w:val="28"/>
          <w:lang w:eastAsia="ru-RU"/>
        </w:rPr>
        <w:t>5</w:t>
      </w:r>
    </w:p>
    <w:p w14:paraId="2FFFD3B1" w14:textId="77777777" w:rsidR="005B291A" w:rsidRDefault="005B291A">
      <w:pPr>
        <w:spacing w:after="0"/>
        <w:rPr>
          <w:rFonts w:ascii="Times New Roman" w:hAnsi="Times New Roman" w:cs="Times New Roman"/>
          <w:sz w:val="18"/>
          <w:szCs w:val="18"/>
        </w:rPr>
      </w:pPr>
    </w:p>
    <w:p w14:paraId="0468F084" w14:textId="77777777" w:rsidR="00461000" w:rsidRDefault="00461000">
      <w:pPr>
        <w:spacing w:after="0"/>
        <w:rPr>
          <w:rFonts w:ascii="Times New Roman" w:hAnsi="Times New Roman" w:cs="Times New Roman"/>
          <w:sz w:val="18"/>
          <w:szCs w:val="18"/>
        </w:rPr>
      </w:pPr>
    </w:p>
    <w:p w14:paraId="48DFA8CE" w14:textId="77777777" w:rsidR="00461000" w:rsidRDefault="00461000">
      <w:pPr>
        <w:spacing w:after="0"/>
        <w:rPr>
          <w:rFonts w:ascii="Times New Roman" w:hAnsi="Times New Roman" w:cs="Times New Roman"/>
          <w:sz w:val="18"/>
          <w:szCs w:val="18"/>
        </w:rPr>
      </w:pPr>
    </w:p>
    <w:p w14:paraId="475BD129" w14:textId="77777777" w:rsidR="00461000" w:rsidRDefault="00461000">
      <w:pPr>
        <w:spacing w:after="0"/>
        <w:rPr>
          <w:rFonts w:ascii="Times New Roman" w:hAnsi="Times New Roman" w:cs="Times New Roman"/>
          <w:sz w:val="18"/>
          <w:szCs w:val="18"/>
        </w:rPr>
      </w:pPr>
    </w:p>
    <w:p w14:paraId="2873E212" w14:textId="77777777" w:rsidR="00461000" w:rsidRDefault="00461000">
      <w:pPr>
        <w:spacing w:after="0"/>
        <w:rPr>
          <w:rFonts w:ascii="Times New Roman" w:hAnsi="Times New Roman" w:cs="Times New Roman"/>
          <w:sz w:val="18"/>
          <w:szCs w:val="18"/>
        </w:rPr>
      </w:pPr>
    </w:p>
    <w:p w14:paraId="00B48DA8" w14:textId="77777777" w:rsidR="00461000" w:rsidRDefault="00461000">
      <w:pPr>
        <w:spacing w:after="0"/>
        <w:rPr>
          <w:rFonts w:ascii="Times New Roman" w:hAnsi="Times New Roman" w:cs="Times New Roman"/>
          <w:sz w:val="18"/>
          <w:szCs w:val="18"/>
        </w:rPr>
      </w:pPr>
    </w:p>
    <w:p w14:paraId="29AB1397" w14:textId="77777777" w:rsidR="005B291A" w:rsidRDefault="005B291A">
      <w:pPr>
        <w:spacing w:after="0"/>
        <w:rPr>
          <w:rFonts w:ascii="Times New Roman" w:hAnsi="Times New Roman" w:cs="Times New Roman"/>
          <w:sz w:val="18"/>
          <w:szCs w:val="18"/>
        </w:rPr>
      </w:pPr>
    </w:p>
    <w:p w14:paraId="231B4C1E" w14:textId="77777777" w:rsidR="00461000" w:rsidRPr="00461000" w:rsidRDefault="00461000" w:rsidP="00461000">
      <w:pPr>
        <w:spacing w:after="0" w:line="240" w:lineRule="auto"/>
        <w:ind w:left="660" w:right="-195"/>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lastRenderedPageBreak/>
        <w:t xml:space="preserve">                                            </w:t>
      </w:r>
      <w:r w:rsidRPr="00461000">
        <w:rPr>
          <w:rFonts w:ascii="Times New Roman" w:eastAsia="Times New Roman" w:hAnsi="Times New Roman" w:cs="Times New Roman"/>
          <w:b/>
          <w:sz w:val="28"/>
          <w:szCs w:val="28"/>
          <w:lang w:eastAsia="ru-RU"/>
        </w:rPr>
        <w:t>П Р О Т О К О Л</w:t>
      </w:r>
      <w:r w:rsidRPr="004610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w:t>
      </w:r>
      <w:r w:rsidRPr="00461000">
        <w:rPr>
          <w:rFonts w:ascii="Times New Roman" w:eastAsia="Times New Roman" w:hAnsi="Times New Roman" w:cs="Times New Roman"/>
          <w:sz w:val="28"/>
          <w:szCs w:val="28"/>
          <w:lang w:eastAsia="ru-RU"/>
        </w:rPr>
        <w:t xml:space="preserve">                </w:t>
      </w:r>
    </w:p>
    <w:p w14:paraId="6943EC15" w14:textId="77777777" w:rsidR="00461000" w:rsidRPr="00461000" w:rsidRDefault="00461000" w:rsidP="00461000">
      <w:pPr>
        <w:spacing w:after="0" w:line="240" w:lineRule="auto"/>
        <w:ind w:left="200"/>
        <w:jc w:val="center"/>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 xml:space="preserve">публичных слушаний </w:t>
      </w:r>
    </w:p>
    <w:p w14:paraId="6DC4C744" w14:textId="77777777" w:rsidR="00461000" w:rsidRPr="00461000" w:rsidRDefault="00461000" w:rsidP="00461000">
      <w:pPr>
        <w:spacing w:after="0" w:line="240" w:lineRule="auto"/>
        <w:ind w:left="660"/>
        <w:rPr>
          <w:rFonts w:ascii="Times New Roman" w:eastAsia="Times New Roman" w:hAnsi="Times New Roman" w:cs="Times New Roman"/>
          <w:sz w:val="28"/>
          <w:szCs w:val="28"/>
          <w:lang w:eastAsia="ru-RU"/>
        </w:rPr>
      </w:pPr>
    </w:p>
    <w:p w14:paraId="311D77EF" w14:textId="4F081E7C" w:rsidR="00461000" w:rsidRPr="00461000" w:rsidRDefault="000B3BCE" w:rsidP="00461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61000" w:rsidRPr="00461000">
        <w:rPr>
          <w:rFonts w:ascii="Times New Roman" w:eastAsia="Times New Roman" w:hAnsi="Times New Roman" w:cs="Times New Roman"/>
          <w:sz w:val="28"/>
          <w:szCs w:val="28"/>
          <w:lang w:eastAsia="ru-RU"/>
        </w:rPr>
        <w:t>.0</w:t>
      </w:r>
      <w:r w:rsidR="0066049F">
        <w:rPr>
          <w:rFonts w:ascii="Times New Roman" w:eastAsia="Times New Roman" w:hAnsi="Times New Roman" w:cs="Times New Roman"/>
          <w:sz w:val="28"/>
          <w:szCs w:val="28"/>
          <w:lang w:eastAsia="ru-RU"/>
        </w:rPr>
        <w:t>4</w:t>
      </w:r>
      <w:r w:rsidR="00461000" w:rsidRPr="0046100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461000" w:rsidRPr="00461000">
        <w:rPr>
          <w:rFonts w:ascii="Times New Roman" w:eastAsia="Times New Roman" w:hAnsi="Times New Roman" w:cs="Times New Roman"/>
          <w:sz w:val="28"/>
          <w:szCs w:val="28"/>
          <w:lang w:eastAsia="ru-RU"/>
        </w:rPr>
        <w:t xml:space="preserve"> г.                                                                                               </w:t>
      </w:r>
      <w:r w:rsidR="0066049F">
        <w:rPr>
          <w:rFonts w:ascii="Times New Roman" w:eastAsia="Times New Roman" w:hAnsi="Times New Roman" w:cs="Times New Roman"/>
          <w:sz w:val="28"/>
          <w:szCs w:val="28"/>
          <w:lang w:eastAsia="ru-RU"/>
        </w:rPr>
        <w:t>с</w:t>
      </w:r>
      <w:r w:rsidR="00461000" w:rsidRPr="00461000">
        <w:rPr>
          <w:rFonts w:ascii="Times New Roman" w:eastAsia="Times New Roman" w:hAnsi="Times New Roman" w:cs="Times New Roman"/>
          <w:sz w:val="28"/>
          <w:szCs w:val="28"/>
          <w:lang w:eastAsia="ru-RU"/>
        </w:rPr>
        <w:t xml:space="preserve">. </w:t>
      </w:r>
      <w:r w:rsidR="0066049F">
        <w:rPr>
          <w:rFonts w:ascii="Times New Roman" w:eastAsia="Times New Roman" w:hAnsi="Times New Roman" w:cs="Times New Roman"/>
          <w:sz w:val="28"/>
          <w:szCs w:val="28"/>
          <w:lang w:eastAsia="ru-RU"/>
        </w:rPr>
        <w:t>Баган</w:t>
      </w:r>
    </w:p>
    <w:p w14:paraId="528EEBF5" w14:textId="77777777" w:rsidR="00461000" w:rsidRPr="00461000" w:rsidRDefault="00461000" w:rsidP="00461000">
      <w:pPr>
        <w:spacing w:after="0" w:line="240" w:lineRule="auto"/>
        <w:rPr>
          <w:rFonts w:ascii="Times New Roman" w:eastAsia="Times New Roman" w:hAnsi="Times New Roman" w:cs="Times New Roman"/>
          <w:sz w:val="28"/>
          <w:szCs w:val="28"/>
          <w:lang w:eastAsia="ru-RU"/>
        </w:rPr>
      </w:pPr>
    </w:p>
    <w:p w14:paraId="4FFEF191" w14:textId="56F68EBE" w:rsidR="00461000" w:rsidRPr="00461000" w:rsidRDefault="00461000" w:rsidP="00461000">
      <w:pPr>
        <w:spacing w:after="0" w:line="240" w:lineRule="auto"/>
        <w:ind w:left="6300" w:hanging="6300"/>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Начало: 1</w:t>
      </w:r>
      <w:r w:rsidR="0066049F">
        <w:rPr>
          <w:rFonts w:ascii="Times New Roman" w:eastAsia="Times New Roman" w:hAnsi="Times New Roman" w:cs="Times New Roman"/>
          <w:sz w:val="28"/>
          <w:szCs w:val="28"/>
          <w:lang w:eastAsia="ru-RU"/>
        </w:rPr>
        <w:t>1</w:t>
      </w:r>
      <w:r w:rsidRPr="00461000">
        <w:rPr>
          <w:rFonts w:ascii="Times New Roman" w:eastAsia="Times New Roman" w:hAnsi="Times New Roman" w:cs="Times New Roman"/>
          <w:sz w:val="28"/>
          <w:szCs w:val="28"/>
          <w:lang w:eastAsia="ru-RU"/>
        </w:rPr>
        <w:t xml:space="preserve"> час 00 мин.</w:t>
      </w:r>
    </w:p>
    <w:p w14:paraId="0286202C" w14:textId="77777777" w:rsidR="00461000" w:rsidRPr="00461000" w:rsidRDefault="00461000" w:rsidP="00461000">
      <w:pPr>
        <w:spacing w:after="0" w:line="240" w:lineRule="auto"/>
        <w:ind w:left="6300" w:hanging="6300"/>
        <w:rPr>
          <w:rFonts w:ascii="Times New Roman" w:eastAsia="Times New Roman" w:hAnsi="Times New Roman" w:cs="Times New Roman"/>
          <w:sz w:val="28"/>
          <w:szCs w:val="28"/>
          <w:lang w:eastAsia="ru-RU"/>
        </w:rPr>
      </w:pPr>
    </w:p>
    <w:p w14:paraId="6E8CD8F3" w14:textId="1E9BA489" w:rsidR="00461000" w:rsidRPr="00461000" w:rsidRDefault="00461000" w:rsidP="00461000">
      <w:pPr>
        <w:spacing w:after="0" w:line="240" w:lineRule="auto"/>
        <w:ind w:left="6300" w:hanging="6300"/>
        <w:jc w:val="both"/>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 xml:space="preserve">Присутствует: </w:t>
      </w:r>
      <w:r w:rsidR="0066049F">
        <w:rPr>
          <w:rFonts w:ascii="Times New Roman" w:eastAsia="Times New Roman" w:hAnsi="Times New Roman" w:cs="Times New Roman"/>
          <w:sz w:val="28"/>
          <w:szCs w:val="28"/>
          <w:lang w:eastAsia="ru-RU"/>
        </w:rPr>
        <w:t>12</w:t>
      </w:r>
      <w:r w:rsidRPr="00461000">
        <w:rPr>
          <w:rFonts w:ascii="Times New Roman" w:eastAsia="Times New Roman" w:hAnsi="Times New Roman" w:cs="Times New Roman"/>
          <w:sz w:val="28"/>
          <w:szCs w:val="28"/>
          <w:lang w:eastAsia="ru-RU"/>
        </w:rPr>
        <w:t xml:space="preserve"> человек</w:t>
      </w:r>
    </w:p>
    <w:p w14:paraId="271E3454" w14:textId="77777777" w:rsidR="00461000" w:rsidRPr="00461000" w:rsidRDefault="00461000" w:rsidP="00461000">
      <w:pPr>
        <w:spacing w:after="0" w:line="240" w:lineRule="auto"/>
        <w:ind w:left="6120" w:hanging="6120"/>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 xml:space="preserve">Место проведения: актовый зал администрации района                                </w:t>
      </w:r>
    </w:p>
    <w:p w14:paraId="4CCA399B" w14:textId="77777777" w:rsidR="00461000" w:rsidRPr="00461000" w:rsidRDefault="00461000" w:rsidP="00461000">
      <w:pPr>
        <w:spacing w:after="0" w:line="240" w:lineRule="auto"/>
        <w:ind w:left="6300" w:hanging="100"/>
        <w:rPr>
          <w:rFonts w:ascii="Times New Roman" w:eastAsia="Times New Roman" w:hAnsi="Times New Roman" w:cs="Times New Roman"/>
          <w:sz w:val="28"/>
          <w:szCs w:val="28"/>
          <w:lang w:eastAsia="ru-RU"/>
        </w:rPr>
      </w:pPr>
    </w:p>
    <w:p w14:paraId="0510C6E7" w14:textId="22287A58" w:rsidR="00461000" w:rsidRPr="00461000" w:rsidRDefault="00461000" w:rsidP="00461000">
      <w:pPr>
        <w:spacing w:after="0" w:line="240" w:lineRule="auto"/>
        <w:ind w:firstLine="360"/>
        <w:jc w:val="both"/>
        <w:rPr>
          <w:rFonts w:ascii="Times New Roman" w:eastAsia="Times New Roman" w:hAnsi="Times New Roman" w:cs="Times New Roman"/>
          <w:color w:val="FF0000"/>
          <w:sz w:val="28"/>
          <w:szCs w:val="28"/>
          <w:lang w:eastAsia="ru-RU"/>
        </w:rPr>
      </w:pPr>
      <w:r w:rsidRPr="00461000">
        <w:rPr>
          <w:rFonts w:ascii="Times New Roman" w:eastAsia="Times New Roman" w:hAnsi="Times New Roman" w:cs="Times New Roman"/>
          <w:sz w:val="28"/>
          <w:szCs w:val="28"/>
          <w:lang w:eastAsia="ru-RU"/>
        </w:rPr>
        <w:t xml:space="preserve">Публичные слушания открывает и ведет </w:t>
      </w:r>
      <w:r w:rsidR="000B3BCE">
        <w:rPr>
          <w:rFonts w:ascii="Times New Roman" w:eastAsia="Times New Roman" w:hAnsi="Times New Roman" w:cs="Times New Roman"/>
          <w:sz w:val="28"/>
          <w:szCs w:val="28"/>
          <w:lang w:eastAsia="ru-RU"/>
        </w:rPr>
        <w:t xml:space="preserve">начальник управления экономики, финансов и труда администрации Баганского </w:t>
      </w:r>
      <w:r w:rsidR="0066049F">
        <w:rPr>
          <w:rFonts w:ascii="Times New Roman" w:eastAsia="Times New Roman" w:hAnsi="Times New Roman" w:cs="Times New Roman"/>
          <w:sz w:val="28"/>
          <w:szCs w:val="28"/>
          <w:lang w:eastAsia="ru-RU"/>
        </w:rPr>
        <w:t>района Новосибирской области</w:t>
      </w:r>
      <w:r w:rsidR="007D30A2">
        <w:rPr>
          <w:rFonts w:ascii="Times New Roman" w:eastAsia="Times New Roman" w:hAnsi="Times New Roman" w:cs="Times New Roman"/>
          <w:sz w:val="28"/>
          <w:szCs w:val="28"/>
          <w:lang w:eastAsia="ru-RU"/>
        </w:rPr>
        <w:t xml:space="preserve"> </w:t>
      </w:r>
      <w:proofErr w:type="spellStart"/>
      <w:r w:rsidR="000B3BCE">
        <w:rPr>
          <w:rFonts w:ascii="Times New Roman" w:eastAsia="Times New Roman" w:hAnsi="Times New Roman" w:cs="Times New Roman"/>
          <w:sz w:val="28"/>
          <w:szCs w:val="28"/>
          <w:lang w:eastAsia="ru-RU"/>
        </w:rPr>
        <w:t>Чмурина</w:t>
      </w:r>
      <w:proofErr w:type="spellEnd"/>
      <w:r w:rsidR="000B3BCE">
        <w:rPr>
          <w:rFonts w:ascii="Times New Roman" w:eastAsia="Times New Roman" w:hAnsi="Times New Roman" w:cs="Times New Roman"/>
          <w:sz w:val="28"/>
          <w:szCs w:val="28"/>
          <w:lang w:eastAsia="ru-RU"/>
        </w:rPr>
        <w:t xml:space="preserve"> О.А</w:t>
      </w:r>
      <w:r w:rsidR="007D30A2">
        <w:rPr>
          <w:rFonts w:ascii="Times New Roman" w:eastAsia="Times New Roman" w:hAnsi="Times New Roman" w:cs="Times New Roman"/>
          <w:sz w:val="28"/>
          <w:szCs w:val="28"/>
          <w:lang w:eastAsia="ru-RU"/>
        </w:rPr>
        <w:t>.</w:t>
      </w:r>
    </w:p>
    <w:p w14:paraId="6FAB4C5B" w14:textId="74456F56" w:rsidR="00461000" w:rsidRPr="00461000" w:rsidRDefault="00461000" w:rsidP="00461000">
      <w:pPr>
        <w:spacing w:after="0" w:line="240" w:lineRule="auto"/>
        <w:ind w:firstLine="360"/>
        <w:jc w:val="both"/>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 xml:space="preserve">Секретарь – </w:t>
      </w:r>
      <w:r w:rsidR="000B3BCE">
        <w:rPr>
          <w:rFonts w:ascii="Times New Roman" w:eastAsia="Times New Roman" w:hAnsi="Times New Roman" w:cs="Times New Roman"/>
          <w:sz w:val="28"/>
          <w:szCs w:val="28"/>
          <w:lang w:eastAsia="ru-RU"/>
        </w:rPr>
        <w:t>ведущий специалист управления экономики, финансов и труда</w:t>
      </w:r>
      <w:r w:rsidR="0066049F">
        <w:rPr>
          <w:rFonts w:ascii="Times New Roman" w:eastAsia="Times New Roman" w:hAnsi="Times New Roman" w:cs="Times New Roman"/>
          <w:sz w:val="28"/>
          <w:szCs w:val="28"/>
          <w:lang w:eastAsia="ru-RU"/>
        </w:rPr>
        <w:t xml:space="preserve"> </w:t>
      </w:r>
      <w:r w:rsidRPr="00461000">
        <w:rPr>
          <w:rFonts w:ascii="Times New Roman" w:eastAsia="Times New Roman" w:hAnsi="Times New Roman" w:cs="Times New Roman"/>
          <w:sz w:val="28"/>
          <w:szCs w:val="28"/>
          <w:lang w:eastAsia="ru-RU"/>
        </w:rPr>
        <w:t xml:space="preserve">администрации </w:t>
      </w:r>
      <w:r w:rsidR="0066049F">
        <w:rPr>
          <w:rFonts w:ascii="Times New Roman" w:eastAsia="Times New Roman" w:hAnsi="Times New Roman" w:cs="Times New Roman"/>
          <w:sz w:val="28"/>
          <w:szCs w:val="28"/>
          <w:lang w:eastAsia="ru-RU"/>
        </w:rPr>
        <w:t>Баганского</w:t>
      </w:r>
      <w:r w:rsidRPr="00461000">
        <w:rPr>
          <w:rFonts w:ascii="Times New Roman" w:eastAsia="Times New Roman" w:hAnsi="Times New Roman" w:cs="Times New Roman"/>
          <w:sz w:val="28"/>
          <w:szCs w:val="28"/>
          <w:lang w:eastAsia="ru-RU"/>
        </w:rPr>
        <w:t xml:space="preserve"> района Новосибирской области</w:t>
      </w:r>
      <w:r>
        <w:rPr>
          <w:rFonts w:ascii="Times New Roman" w:eastAsia="Times New Roman" w:hAnsi="Times New Roman" w:cs="Times New Roman"/>
          <w:sz w:val="28"/>
          <w:szCs w:val="28"/>
          <w:lang w:eastAsia="ru-RU"/>
        </w:rPr>
        <w:t xml:space="preserve"> </w:t>
      </w:r>
      <w:r w:rsidR="000B3BCE">
        <w:rPr>
          <w:rFonts w:ascii="Times New Roman" w:eastAsia="Times New Roman" w:hAnsi="Times New Roman" w:cs="Times New Roman"/>
          <w:sz w:val="28"/>
          <w:szCs w:val="28"/>
          <w:lang w:eastAsia="ru-RU"/>
        </w:rPr>
        <w:t>Казарина С.А</w:t>
      </w:r>
      <w:r w:rsidR="00237BB1">
        <w:rPr>
          <w:rFonts w:ascii="Times New Roman" w:eastAsia="Times New Roman" w:hAnsi="Times New Roman" w:cs="Times New Roman"/>
          <w:sz w:val="28"/>
          <w:szCs w:val="28"/>
          <w:lang w:eastAsia="ru-RU"/>
        </w:rPr>
        <w:t>.</w:t>
      </w:r>
    </w:p>
    <w:p w14:paraId="199D20FE" w14:textId="77777777" w:rsidR="00461000" w:rsidRPr="00461000" w:rsidRDefault="00461000" w:rsidP="00461000">
      <w:pPr>
        <w:spacing w:after="0" w:line="240" w:lineRule="auto"/>
        <w:ind w:left="6300" w:hanging="6300"/>
        <w:jc w:val="both"/>
        <w:rPr>
          <w:rFonts w:ascii="Times New Roman" w:eastAsia="Times New Roman" w:hAnsi="Times New Roman" w:cs="Times New Roman"/>
          <w:sz w:val="28"/>
          <w:szCs w:val="28"/>
          <w:lang w:eastAsia="ru-RU"/>
        </w:rPr>
      </w:pPr>
    </w:p>
    <w:p w14:paraId="3C077356" w14:textId="77777777" w:rsidR="00461000" w:rsidRPr="00461000" w:rsidRDefault="00461000" w:rsidP="00461000">
      <w:pPr>
        <w:spacing w:after="0" w:line="240" w:lineRule="auto"/>
        <w:ind w:left="360"/>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ab/>
      </w:r>
      <w:r w:rsidRPr="00461000">
        <w:rPr>
          <w:rFonts w:ascii="Times New Roman" w:eastAsia="Times New Roman" w:hAnsi="Times New Roman" w:cs="Times New Roman"/>
          <w:sz w:val="28"/>
          <w:szCs w:val="28"/>
          <w:lang w:eastAsia="ru-RU"/>
        </w:rPr>
        <w:tab/>
      </w:r>
      <w:r w:rsidRPr="00461000">
        <w:rPr>
          <w:rFonts w:ascii="Times New Roman" w:eastAsia="Times New Roman" w:hAnsi="Times New Roman" w:cs="Times New Roman"/>
          <w:sz w:val="28"/>
          <w:szCs w:val="28"/>
          <w:lang w:eastAsia="ru-RU"/>
        </w:rPr>
        <w:tab/>
      </w:r>
      <w:r w:rsidRPr="00461000">
        <w:rPr>
          <w:rFonts w:ascii="Times New Roman" w:eastAsia="Times New Roman" w:hAnsi="Times New Roman" w:cs="Times New Roman"/>
          <w:sz w:val="28"/>
          <w:szCs w:val="28"/>
          <w:lang w:eastAsia="ru-RU"/>
        </w:rPr>
        <w:tab/>
        <w:t xml:space="preserve">         ПОВЕСТКА  ДНЯ:</w:t>
      </w:r>
    </w:p>
    <w:p w14:paraId="04E07387" w14:textId="77777777" w:rsidR="00461000" w:rsidRPr="00461000" w:rsidRDefault="00461000" w:rsidP="00461000">
      <w:pPr>
        <w:spacing w:after="0" w:line="240" w:lineRule="auto"/>
        <w:ind w:left="360"/>
        <w:rPr>
          <w:rFonts w:ascii="Times New Roman" w:eastAsia="Times New Roman" w:hAnsi="Times New Roman" w:cs="Times New Roman"/>
          <w:sz w:val="28"/>
          <w:szCs w:val="28"/>
          <w:lang w:eastAsia="ru-RU"/>
        </w:rPr>
      </w:pPr>
    </w:p>
    <w:p w14:paraId="31BCA7E2" w14:textId="4CD03D99" w:rsidR="00461000" w:rsidRPr="00461000" w:rsidRDefault="00461000" w:rsidP="00461000">
      <w:pPr>
        <w:spacing w:after="0" w:line="240" w:lineRule="auto"/>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 xml:space="preserve">1.  Об исполнении бюджета </w:t>
      </w:r>
      <w:r w:rsidR="0066049F">
        <w:rPr>
          <w:rFonts w:ascii="Times New Roman" w:eastAsia="Times New Roman" w:hAnsi="Times New Roman" w:cs="Times New Roman"/>
          <w:sz w:val="28"/>
          <w:szCs w:val="28"/>
          <w:lang w:eastAsia="ru-RU"/>
        </w:rPr>
        <w:t>Баганского</w:t>
      </w:r>
      <w:r w:rsidRPr="00461000">
        <w:rPr>
          <w:rFonts w:ascii="Times New Roman" w:eastAsia="Times New Roman" w:hAnsi="Times New Roman" w:cs="Times New Roman"/>
          <w:sz w:val="28"/>
          <w:szCs w:val="28"/>
          <w:lang w:eastAsia="ru-RU"/>
        </w:rPr>
        <w:t xml:space="preserve"> района Новосибирской области</w:t>
      </w:r>
    </w:p>
    <w:p w14:paraId="2D815887" w14:textId="2592747F" w:rsidR="00461000" w:rsidRPr="00461000" w:rsidRDefault="00461000" w:rsidP="00461000">
      <w:pPr>
        <w:spacing w:after="0" w:line="240" w:lineRule="auto"/>
        <w:rPr>
          <w:rFonts w:ascii="Times New Roman" w:eastAsia="Times New Roman" w:hAnsi="Times New Roman" w:cs="Times New Roman"/>
          <w:sz w:val="28"/>
          <w:szCs w:val="28"/>
          <w:lang w:eastAsia="ru-RU"/>
        </w:rPr>
      </w:pPr>
      <w:r w:rsidRPr="00461000">
        <w:rPr>
          <w:rFonts w:ascii="Times New Roman" w:eastAsia="Times New Roman" w:hAnsi="Times New Roman" w:cs="Times New Roman"/>
          <w:sz w:val="28"/>
          <w:szCs w:val="28"/>
          <w:lang w:eastAsia="ru-RU"/>
        </w:rPr>
        <w:t>за 202</w:t>
      </w:r>
      <w:r w:rsidR="000B3BCE">
        <w:rPr>
          <w:rFonts w:ascii="Times New Roman" w:eastAsia="Times New Roman" w:hAnsi="Times New Roman" w:cs="Times New Roman"/>
          <w:sz w:val="28"/>
          <w:szCs w:val="28"/>
          <w:lang w:eastAsia="ru-RU"/>
        </w:rPr>
        <w:t>4</w:t>
      </w:r>
      <w:r w:rsidRPr="00461000">
        <w:rPr>
          <w:rFonts w:ascii="Times New Roman" w:eastAsia="Times New Roman" w:hAnsi="Times New Roman" w:cs="Times New Roman"/>
          <w:sz w:val="28"/>
          <w:szCs w:val="28"/>
          <w:lang w:eastAsia="ru-RU"/>
        </w:rPr>
        <w:t xml:space="preserve"> год.</w:t>
      </w:r>
    </w:p>
    <w:p w14:paraId="562DFB33" w14:textId="77777777" w:rsidR="00461000" w:rsidRPr="00461000" w:rsidRDefault="00461000" w:rsidP="00461000">
      <w:pPr>
        <w:spacing w:after="0" w:line="240" w:lineRule="auto"/>
        <w:jc w:val="both"/>
        <w:rPr>
          <w:rFonts w:ascii="Times New Roman" w:eastAsia="Times New Roman" w:hAnsi="Times New Roman" w:cs="Times New Roman"/>
          <w:sz w:val="28"/>
          <w:szCs w:val="28"/>
          <w:lang w:eastAsia="ru-RU"/>
        </w:rPr>
      </w:pPr>
    </w:p>
    <w:p w14:paraId="3D0AAA4B" w14:textId="5E007C91" w:rsidR="00461000" w:rsidRPr="00461000" w:rsidRDefault="000B3BCE" w:rsidP="00461000">
      <w:pPr>
        <w:spacing w:after="0" w:line="240" w:lineRule="auto"/>
        <w:ind w:left="-200" w:firstLine="2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Чмурина</w:t>
      </w:r>
      <w:proofErr w:type="spellEnd"/>
      <w:r>
        <w:rPr>
          <w:rFonts w:ascii="Times New Roman" w:eastAsia="Times New Roman" w:hAnsi="Times New Roman" w:cs="Times New Roman"/>
          <w:b/>
          <w:bCs/>
          <w:sz w:val="28"/>
          <w:szCs w:val="28"/>
          <w:lang w:eastAsia="ru-RU"/>
        </w:rPr>
        <w:t xml:space="preserve"> О.А</w:t>
      </w:r>
      <w:r w:rsidR="007D30A2">
        <w:rPr>
          <w:rFonts w:ascii="Times New Roman" w:eastAsia="Times New Roman" w:hAnsi="Times New Roman" w:cs="Times New Roman"/>
          <w:b/>
          <w:bCs/>
          <w:sz w:val="28"/>
          <w:szCs w:val="28"/>
          <w:lang w:eastAsia="ru-RU"/>
        </w:rPr>
        <w:t>.</w:t>
      </w:r>
      <w:r w:rsidR="00461000" w:rsidRPr="00461000">
        <w:rPr>
          <w:rFonts w:ascii="Times New Roman" w:eastAsia="Times New Roman" w:hAnsi="Times New Roman" w:cs="Times New Roman"/>
          <w:sz w:val="28"/>
          <w:szCs w:val="28"/>
          <w:lang w:eastAsia="ru-RU"/>
        </w:rPr>
        <w:t xml:space="preserve"> – «Здравствуйте. Сегодня мы собрались для обсуждения исполнения бюджета </w:t>
      </w:r>
      <w:r w:rsidR="00F633D7">
        <w:rPr>
          <w:rFonts w:ascii="Times New Roman" w:eastAsia="Times New Roman" w:hAnsi="Times New Roman" w:cs="Times New Roman"/>
          <w:sz w:val="28"/>
          <w:szCs w:val="28"/>
          <w:lang w:eastAsia="ru-RU"/>
        </w:rPr>
        <w:t>Баганского</w:t>
      </w:r>
      <w:r w:rsidR="00461000" w:rsidRPr="00461000">
        <w:rPr>
          <w:rFonts w:ascii="Times New Roman" w:eastAsia="Times New Roman" w:hAnsi="Times New Roman" w:cs="Times New Roman"/>
          <w:sz w:val="28"/>
          <w:szCs w:val="28"/>
          <w:lang w:eastAsia="ru-RU"/>
        </w:rPr>
        <w:t xml:space="preserve"> района за 202</w:t>
      </w:r>
      <w:r>
        <w:rPr>
          <w:rFonts w:ascii="Times New Roman" w:eastAsia="Times New Roman" w:hAnsi="Times New Roman" w:cs="Times New Roman"/>
          <w:sz w:val="28"/>
          <w:szCs w:val="28"/>
          <w:lang w:eastAsia="ru-RU"/>
        </w:rPr>
        <w:t>4</w:t>
      </w:r>
      <w:r w:rsidR="00461000" w:rsidRPr="00461000">
        <w:rPr>
          <w:rFonts w:ascii="Times New Roman" w:eastAsia="Times New Roman" w:hAnsi="Times New Roman" w:cs="Times New Roman"/>
          <w:sz w:val="28"/>
          <w:szCs w:val="28"/>
          <w:lang w:eastAsia="ru-RU"/>
        </w:rPr>
        <w:t xml:space="preserve"> год. Предлага</w:t>
      </w:r>
      <w:r w:rsidR="007D30A2">
        <w:rPr>
          <w:rFonts w:ascii="Times New Roman" w:eastAsia="Times New Roman" w:hAnsi="Times New Roman" w:cs="Times New Roman"/>
          <w:sz w:val="28"/>
          <w:szCs w:val="28"/>
          <w:lang w:eastAsia="ru-RU"/>
        </w:rPr>
        <w:t>ю</w:t>
      </w:r>
      <w:r w:rsidR="00461000" w:rsidRPr="00461000">
        <w:rPr>
          <w:rFonts w:ascii="Times New Roman" w:eastAsia="Times New Roman" w:hAnsi="Times New Roman" w:cs="Times New Roman"/>
          <w:sz w:val="28"/>
          <w:szCs w:val="28"/>
          <w:lang w:eastAsia="ru-RU"/>
        </w:rPr>
        <w:t xml:space="preserve"> заслушать отчёт </w:t>
      </w:r>
      <w:r w:rsidR="007D30A2">
        <w:rPr>
          <w:rFonts w:ascii="Times New Roman" w:eastAsia="Times New Roman" w:hAnsi="Times New Roman" w:cs="Times New Roman"/>
          <w:sz w:val="28"/>
          <w:szCs w:val="28"/>
          <w:lang w:eastAsia="ru-RU"/>
        </w:rPr>
        <w:t xml:space="preserve">об исполнении </w:t>
      </w:r>
      <w:r w:rsidR="00461000" w:rsidRPr="00461000">
        <w:rPr>
          <w:rFonts w:ascii="Times New Roman" w:eastAsia="Times New Roman" w:hAnsi="Times New Roman" w:cs="Times New Roman"/>
          <w:sz w:val="28"/>
          <w:szCs w:val="28"/>
          <w:lang w:eastAsia="ru-RU"/>
        </w:rPr>
        <w:t xml:space="preserve">  </w:t>
      </w:r>
      <w:r w:rsidR="007D30A2">
        <w:rPr>
          <w:rFonts w:ascii="Times New Roman" w:eastAsia="Times New Roman" w:hAnsi="Times New Roman" w:cs="Times New Roman"/>
          <w:sz w:val="28"/>
          <w:szCs w:val="28"/>
          <w:lang w:eastAsia="ru-RU"/>
        </w:rPr>
        <w:t>бюджета</w:t>
      </w:r>
      <w:r w:rsidR="00461000" w:rsidRPr="00461000">
        <w:rPr>
          <w:rFonts w:ascii="Times New Roman" w:eastAsia="Times New Roman" w:hAnsi="Times New Roman" w:cs="Times New Roman"/>
          <w:sz w:val="28"/>
          <w:szCs w:val="28"/>
          <w:lang w:eastAsia="ru-RU"/>
        </w:rPr>
        <w:t xml:space="preserve"> </w:t>
      </w:r>
      <w:r w:rsidR="007D30A2" w:rsidRPr="007D30A2">
        <w:rPr>
          <w:rFonts w:ascii="Times New Roman" w:eastAsia="Times New Roman" w:hAnsi="Times New Roman" w:cs="Times New Roman"/>
          <w:sz w:val="28"/>
          <w:szCs w:val="28"/>
          <w:lang w:eastAsia="ru-RU"/>
        </w:rPr>
        <w:t>Баганского района Новосибирской области за 202</w:t>
      </w:r>
      <w:r>
        <w:rPr>
          <w:rFonts w:ascii="Times New Roman" w:eastAsia="Times New Roman" w:hAnsi="Times New Roman" w:cs="Times New Roman"/>
          <w:sz w:val="28"/>
          <w:szCs w:val="28"/>
          <w:lang w:eastAsia="ru-RU"/>
        </w:rPr>
        <w:t>4</w:t>
      </w:r>
      <w:r w:rsidR="007D30A2" w:rsidRPr="007D30A2">
        <w:rPr>
          <w:rFonts w:ascii="Times New Roman" w:eastAsia="Times New Roman" w:hAnsi="Times New Roman" w:cs="Times New Roman"/>
          <w:sz w:val="28"/>
          <w:szCs w:val="28"/>
          <w:lang w:eastAsia="ru-RU"/>
        </w:rPr>
        <w:t xml:space="preserve"> год</w:t>
      </w:r>
      <w:r w:rsidR="007D30A2">
        <w:rPr>
          <w:rFonts w:ascii="Times New Roman" w:eastAsia="Times New Roman" w:hAnsi="Times New Roman" w:cs="Times New Roman"/>
          <w:sz w:val="28"/>
          <w:szCs w:val="28"/>
          <w:lang w:eastAsia="ru-RU"/>
        </w:rPr>
        <w:t xml:space="preserve">, который </w:t>
      </w:r>
      <w:r w:rsidR="00461000" w:rsidRPr="00461000">
        <w:rPr>
          <w:rFonts w:ascii="Times New Roman" w:eastAsia="Times New Roman" w:hAnsi="Times New Roman" w:cs="Times New Roman"/>
          <w:sz w:val="28"/>
          <w:szCs w:val="28"/>
          <w:lang w:eastAsia="ru-RU"/>
        </w:rPr>
        <w:t xml:space="preserve">был утвержден на сессии Совета депутатов </w:t>
      </w:r>
      <w:r w:rsidR="00F633D7">
        <w:rPr>
          <w:rFonts w:ascii="Times New Roman" w:eastAsia="Times New Roman" w:hAnsi="Times New Roman" w:cs="Times New Roman"/>
          <w:sz w:val="28"/>
          <w:szCs w:val="28"/>
          <w:lang w:eastAsia="ru-RU"/>
        </w:rPr>
        <w:t>Баганского</w:t>
      </w:r>
      <w:r w:rsidR="00461000" w:rsidRPr="00461000">
        <w:rPr>
          <w:rFonts w:ascii="Times New Roman" w:eastAsia="Times New Roman" w:hAnsi="Times New Roman" w:cs="Times New Roman"/>
          <w:sz w:val="28"/>
          <w:szCs w:val="28"/>
          <w:lang w:eastAsia="ru-RU"/>
        </w:rPr>
        <w:t xml:space="preserve"> района от </w:t>
      </w:r>
      <w:r w:rsidR="003D700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461000" w:rsidRPr="003D7009">
        <w:rPr>
          <w:rFonts w:ascii="Times New Roman" w:eastAsia="Times New Roman" w:hAnsi="Times New Roman" w:cs="Times New Roman"/>
          <w:color w:val="FF0000"/>
          <w:sz w:val="28"/>
          <w:szCs w:val="28"/>
          <w:lang w:eastAsia="ru-RU"/>
        </w:rPr>
        <w:t xml:space="preserve"> </w:t>
      </w:r>
      <w:r w:rsidR="00461000" w:rsidRPr="003D7009">
        <w:rPr>
          <w:rFonts w:ascii="Times New Roman" w:eastAsia="Times New Roman" w:hAnsi="Times New Roman" w:cs="Times New Roman"/>
          <w:sz w:val="28"/>
          <w:szCs w:val="28"/>
          <w:lang w:eastAsia="ru-RU"/>
        </w:rPr>
        <w:t>декабря</w:t>
      </w:r>
      <w:r w:rsidR="00461000" w:rsidRPr="003D7009">
        <w:rPr>
          <w:rFonts w:ascii="Times New Roman" w:eastAsia="Times New Roman" w:hAnsi="Times New Roman" w:cs="Times New Roman"/>
          <w:color w:val="FF0000"/>
          <w:sz w:val="28"/>
          <w:szCs w:val="28"/>
          <w:lang w:eastAsia="ru-RU"/>
        </w:rPr>
        <w:t xml:space="preserve"> </w:t>
      </w:r>
      <w:r w:rsidR="00461000" w:rsidRPr="0046100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461000" w:rsidRPr="00461000">
        <w:rPr>
          <w:rFonts w:ascii="Times New Roman" w:eastAsia="Times New Roman" w:hAnsi="Times New Roman" w:cs="Times New Roman"/>
          <w:sz w:val="28"/>
          <w:szCs w:val="28"/>
          <w:lang w:eastAsia="ru-RU"/>
        </w:rPr>
        <w:t xml:space="preserve"> года».</w:t>
      </w:r>
    </w:p>
    <w:p w14:paraId="5D33E61F" w14:textId="77777777" w:rsidR="00461000" w:rsidRPr="00461000" w:rsidRDefault="00461000" w:rsidP="00461000">
      <w:pPr>
        <w:spacing w:after="0" w:line="240" w:lineRule="auto"/>
        <w:ind w:left="-200"/>
        <w:jc w:val="both"/>
        <w:rPr>
          <w:rFonts w:ascii="Times New Roman" w:eastAsia="Times New Roman" w:hAnsi="Times New Roman" w:cs="Times New Roman"/>
          <w:sz w:val="28"/>
          <w:szCs w:val="28"/>
          <w:lang w:eastAsia="ru-RU"/>
        </w:rPr>
      </w:pPr>
    </w:p>
    <w:p w14:paraId="2B101C2A" w14:textId="470014D7" w:rsidR="00461000" w:rsidRPr="00461000" w:rsidRDefault="00461000" w:rsidP="007D30A2">
      <w:pPr>
        <w:spacing w:after="0" w:line="240" w:lineRule="auto"/>
        <w:jc w:val="both"/>
        <w:rPr>
          <w:rFonts w:ascii="Times New Roman" w:eastAsia="Times New Roman" w:hAnsi="Times New Roman" w:cs="Times New Roman"/>
          <w:sz w:val="28"/>
          <w:szCs w:val="28"/>
          <w:lang w:eastAsia="ru-RU"/>
        </w:rPr>
      </w:pPr>
      <w:r w:rsidRPr="00461000">
        <w:rPr>
          <w:rFonts w:ascii="Times New Roman" w:eastAsia="Times New Roman" w:hAnsi="Times New Roman" w:cs="Times New Roman"/>
          <w:b/>
          <w:sz w:val="28"/>
          <w:szCs w:val="28"/>
          <w:lang w:eastAsia="ru-RU"/>
        </w:rPr>
        <w:t xml:space="preserve">СЛУШАЛИ: </w:t>
      </w:r>
      <w:r w:rsidR="007D30A2" w:rsidRPr="007D30A2">
        <w:rPr>
          <w:rFonts w:ascii="Times New Roman" w:eastAsia="Times New Roman" w:hAnsi="Times New Roman" w:cs="Times New Roman"/>
          <w:bCs/>
          <w:sz w:val="28"/>
          <w:szCs w:val="28"/>
          <w:lang w:eastAsia="ru-RU"/>
        </w:rPr>
        <w:t>Отчет</w:t>
      </w:r>
      <w:r w:rsidR="007D30A2">
        <w:rPr>
          <w:rFonts w:ascii="Times New Roman" w:eastAsia="Times New Roman" w:hAnsi="Times New Roman" w:cs="Times New Roman"/>
          <w:b/>
          <w:sz w:val="28"/>
          <w:szCs w:val="28"/>
          <w:lang w:eastAsia="ru-RU"/>
        </w:rPr>
        <w:t xml:space="preserve"> </w:t>
      </w:r>
      <w:r w:rsidR="007D30A2" w:rsidRPr="007D30A2">
        <w:rPr>
          <w:rFonts w:ascii="Times New Roman" w:eastAsia="Times New Roman" w:hAnsi="Times New Roman" w:cs="Times New Roman"/>
          <w:bCs/>
          <w:sz w:val="28"/>
          <w:szCs w:val="28"/>
          <w:lang w:eastAsia="ru-RU"/>
        </w:rPr>
        <w:t>о</w:t>
      </w:r>
      <w:r w:rsidRPr="007D30A2">
        <w:rPr>
          <w:rFonts w:ascii="Times New Roman" w:eastAsia="Times New Roman" w:hAnsi="Times New Roman" w:cs="Times New Roman"/>
          <w:bCs/>
          <w:sz w:val="28"/>
          <w:szCs w:val="28"/>
          <w:lang w:eastAsia="ru-RU"/>
        </w:rPr>
        <w:t>б</w:t>
      </w:r>
      <w:r w:rsidRPr="00461000">
        <w:rPr>
          <w:rFonts w:ascii="Times New Roman" w:eastAsia="Times New Roman" w:hAnsi="Times New Roman" w:cs="Times New Roman"/>
          <w:sz w:val="28"/>
          <w:szCs w:val="28"/>
          <w:lang w:eastAsia="ru-RU"/>
        </w:rPr>
        <w:t xml:space="preserve"> исполнении бюджета </w:t>
      </w:r>
      <w:r w:rsidR="00F633D7">
        <w:rPr>
          <w:rFonts w:ascii="Times New Roman" w:eastAsia="Times New Roman" w:hAnsi="Times New Roman" w:cs="Times New Roman"/>
          <w:sz w:val="28"/>
          <w:szCs w:val="28"/>
          <w:lang w:eastAsia="ru-RU"/>
        </w:rPr>
        <w:t>Баганского</w:t>
      </w:r>
      <w:r w:rsidRPr="00461000">
        <w:rPr>
          <w:rFonts w:ascii="Times New Roman" w:eastAsia="Times New Roman" w:hAnsi="Times New Roman" w:cs="Times New Roman"/>
          <w:sz w:val="28"/>
          <w:szCs w:val="28"/>
          <w:lang w:eastAsia="ru-RU"/>
        </w:rPr>
        <w:t xml:space="preserve"> района Новосибирской области за 202</w:t>
      </w:r>
      <w:r w:rsidR="000B3BCE">
        <w:rPr>
          <w:rFonts w:ascii="Times New Roman" w:eastAsia="Times New Roman" w:hAnsi="Times New Roman" w:cs="Times New Roman"/>
          <w:sz w:val="28"/>
          <w:szCs w:val="28"/>
          <w:lang w:eastAsia="ru-RU"/>
        </w:rPr>
        <w:t>4</w:t>
      </w:r>
      <w:r w:rsidRPr="00461000">
        <w:rPr>
          <w:rFonts w:ascii="Times New Roman" w:eastAsia="Times New Roman" w:hAnsi="Times New Roman" w:cs="Times New Roman"/>
          <w:sz w:val="28"/>
          <w:szCs w:val="28"/>
          <w:lang w:eastAsia="ru-RU"/>
        </w:rPr>
        <w:t xml:space="preserve"> год.</w:t>
      </w:r>
    </w:p>
    <w:p w14:paraId="24153620" w14:textId="77777777" w:rsidR="00461000" w:rsidRPr="00461000" w:rsidRDefault="00461000" w:rsidP="00461000">
      <w:pPr>
        <w:spacing w:after="0" w:line="240" w:lineRule="auto"/>
        <w:ind w:left="-200"/>
        <w:jc w:val="both"/>
        <w:rPr>
          <w:rFonts w:ascii="Times New Roman" w:eastAsia="Times New Roman" w:hAnsi="Times New Roman" w:cs="Times New Roman"/>
          <w:b/>
          <w:sz w:val="28"/>
          <w:szCs w:val="28"/>
          <w:lang w:eastAsia="ru-RU"/>
        </w:rPr>
      </w:pPr>
    </w:p>
    <w:p w14:paraId="5CCA2C4F" w14:textId="0F76AEC5" w:rsidR="00461000" w:rsidRPr="00461000" w:rsidRDefault="00461000" w:rsidP="00461000">
      <w:pPr>
        <w:spacing w:after="0" w:line="240" w:lineRule="auto"/>
        <w:ind w:left="-200"/>
        <w:jc w:val="both"/>
        <w:rPr>
          <w:rFonts w:ascii="Times New Roman" w:eastAsia="Times New Roman" w:hAnsi="Times New Roman" w:cs="Times New Roman"/>
          <w:sz w:val="28"/>
          <w:szCs w:val="28"/>
          <w:lang w:eastAsia="ru-RU"/>
        </w:rPr>
      </w:pPr>
      <w:r w:rsidRPr="00461000">
        <w:rPr>
          <w:rFonts w:ascii="Times New Roman" w:eastAsia="Times New Roman" w:hAnsi="Times New Roman" w:cs="Times New Roman"/>
          <w:b/>
          <w:sz w:val="28"/>
          <w:szCs w:val="28"/>
          <w:lang w:eastAsia="ru-RU"/>
        </w:rPr>
        <w:t xml:space="preserve">  Докладчик: </w:t>
      </w:r>
      <w:proofErr w:type="spellStart"/>
      <w:r w:rsidR="000B3BCE">
        <w:rPr>
          <w:rFonts w:ascii="Times New Roman" w:eastAsia="Times New Roman" w:hAnsi="Times New Roman" w:cs="Times New Roman"/>
          <w:b/>
          <w:sz w:val="28"/>
          <w:szCs w:val="28"/>
          <w:lang w:eastAsia="ru-RU"/>
        </w:rPr>
        <w:t>Чмурина</w:t>
      </w:r>
      <w:proofErr w:type="spellEnd"/>
      <w:r w:rsidR="000B3BCE">
        <w:rPr>
          <w:rFonts w:ascii="Times New Roman" w:eastAsia="Times New Roman" w:hAnsi="Times New Roman" w:cs="Times New Roman"/>
          <w:b/>
          <w:sz w:val="28"/>
          <w:szCs w:val="28"/>
          <w:lang w:eastAsia="ru-RU"/>
        </w:rPr>
        <w:t xml:space="preserve"> О.А</w:t>
      </w:r>
      <w:r w:rsidR="00F633D7">
        <w:rPr>
          <w:rFonts w:ascii="Times New Roman" w:eastAsia="Times New Roman" w:hAnsi="Times New Roman" w:cs="Times New Roman"/>
          <w:b/>
          <w:sz w:val="28"/>
          <w:szCs w:val="28"/>
          <w:lang w:eastAsia="ru-RU"/>
        </w:rPr>
        <w:t>.</w:t>
      </w:r>
      <w:r w:rsidRPr="00461000">
        <w:rPr>
          <w:rFonts w:ascii="Times New Roman" w:eastAsia="Times New Roman" w:hAnsi="Times New Roman" w:cs="Times New Roman"/>
          <w:sz w:val="28"/>
          <w:szCs w:val="28"/>
          <w:lang w:eastAsia="ru-RU"/>
        </w:rPr>
        <w:t xml:space="preserve"> – </w:t>
      </w:r>
      <w:r w:rsidR="000B3BCE">
        <w:rPr>
          <w:rFonts w:ascii="Times New Roman" w:eastAsia="Times New Roman" w:hAnsi="Times New Roman" w:cs="Times New Roman"/>
          <w:sz w:val="28"/>
          <w:szCs w:val="28"/>
          <w:lang w:eastAsia="ru-RU"/>
        </w:rPr>
        <w:t>начальник управления экономики, финансов и труда</w:t>
      </w:r>
      <w:r w:rsidR="003D7009">
        <w:rPr>
          <w:rFonts w:ascii="Times New Roman" w:eastAsia="Times New Roman" w:hAnsi="Times New Roman" w:cs="Times New Roman"/>
          <w:sz w:val="28"/>
          <w:szCs w:val="28"/>
          <w:lang w:eastAsia="ru-RU"/>
        </w:rPr>
        <w:t xml:space="preserve"> администрации Баганского района Новосибирской области</w:t>
      </w:r>
      <w:r w:rsidRPr="00461000">
        <w:rPr>
          <w:rFonts w:ascii="Times New Roman" w:eastAsia="Times New Roman" w:hAnsi="Times New Roman" w:cs="Times New Roman"/>
          <w:sz w:val="28"/>
          <w:szCs w:val="28"/>
          <w:lang w:eastAsia="ru-RU"/>
        </w:rPr>
        <w:t>:</w:t>
      </w:r>
    </w:p>
    <w:p w14:paraId="3ACD1ECD" w14:textId="77777777" w:rsidR="00237BB1" w:rsidRDefault="00237BB1" w:rsidP="00F8218F">
      <w:pPr>
        <w:pBdr>
          <w:top w:val="nil"/>
          <w:left w:val="nil"/>
          <w:bottom w:val="nil"/>
          <w:right w:val="nil"/>
        </w:pBdr>
        <w:spacing w:after="0" w:line="240" w:lineRule="auto"/>
        <w:ind w:firstLine="708"/>
        <w:jc w:val="center"/>
        <w:rPr>
          <w:rFonts w:ascii="Times New Roman" w:eastAsia="Times New Roman" w:hAnsi="Times New Roman" w:cs="Calibri"/>
          <w:b/>
          <w:i/>
          <w:sz w:val="32"/>
          <w:szCs w:val="20"/>
          <w:lang w:eastAsia="ru-RU"/>
        </w:rPr>
      </w:pPr>
    </w:p>
    <w:p w14:paraId="6A359591" w14:textId="77777777" w:rsidR="00342D7F" w:rsidRPr="00D40696" w:rsidRDefault="00342D7F" w:rsidP="00342D7F">
      <w:pPr>
        <w:ind w:firstLine="708"/>
        <w:jc w:val="center"/>
        <w:rPr>
          <w:rFonts w:ascii="Times New Roman" w:eastAsia="Courier New" w:hAnsi="Times New Roman" w:cs="Times New Roman"/>
          <w:sz w:val="24"/>
          <w:szCs w:val="24"/>
        </w:rPr>
      </w:pPr>
      <w:r w:rsidRPr="00D40696">
        <w:rPr>
          <w:rFonts w:ascii="Times New Roman" w:eastAsia="Times New Roman" w:hAnsi="Times New Roman" w:cs="Times New Roman"/>
          <w:b/>
          <w:i/>
          <w:sz w:val="24"/>
          <w:szCs w:val="24"/>
        </w:rPr>
        <w:t>Раздел 1 «Организационная структура Баганского района Новосибирской области бюджетной отчетности»</w:t>
      </w:r>
    </w:p>
    <w:p w14:paraId="24B7C2A1"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p w14:paraId="38B263FE"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Бюджет муниципального района утвержден решением двадцать девятой сессией Совета депутатов Баганского района Новосибирской области от 22.12.2023 года № 258, бюджеты муниципальных поселений также приняты решениями сессий советов депутатов в декабре 2023 года.</w:t>
      </w:r>
    </w:p>
    <w:p w14:paraId="2EB2E862"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В течение 2024 года вносились изменения в бюджетные назначения по доходам и расходам, согласно Решений сессий Совета депутатов Баганского района: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1693"/>
        <w:gridCol w:w="4498"/>
      </w:tblGrid>
      <w:tr w:rsidR="00342D7F" w:rsidRPr="00D40696" w14:paraId="26025D2B" w14:textId="77777777" w:rsidTr="004D0170">
        <w:trPr>
          <w:trHeight w:val="483"/>
        </w:trPr>
        <w:tc>
          <w:tcPr>
            <w:tcW w:w="3095" w:type="dxa"/>
          </w:tcPr>
          <w:p w14:paraId="2089BAAA"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Наименование </w:t>
            </w:r>
          </w:p>
        </w:tc>
        <w:tc>
          <w:tcPr>
            <w:tcW w:w="1693" w:type="dxa"/>
          </w:tcPr>
          <w:p w14:paraId="5ECAD509"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сессии</w:t>
            </w:r>
          </w:p>
        </w:tc>
        <w:tc>
          <w:tcPr>
            <w:tcW w:w="4498" w:type="dxa"/>
          </w:tcPr>
          <w:p w14:paraId="265BACD6"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дата</w:t>
            </w:r>
          </w:p>
        </w:tc>
      </w:tr>
      <w:tr w:rsidR="00342D7F" w:rsidRPr="00D40696" w14:paraId="3BC2E20D" w14:textId="77777777" w:rsidTr="004D0170">
        <w:tc>
          <w:tcPr>
            <w:tcW w:w="3095" w:type="dxa"/>
          </w:tcPr>
          <w:p w14:paraId="43BD02C7"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Муниципальный район</w:t>
            </w:r>
          </w:p>
        </w:tc>
        <w:tc>
          <w:tcPr>
            <w:tcW w:w="1693" w:type="dxa"/>
          </w:tcPr>
          <w:p w14:paraId="4520630F"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270</w:t>
            </w:r>
          </w:p>
        </w:tc>
        <w:tc>
          <w:tcPr>
            <w:tcW w:w="4498" w:type="dxa"/>
          </w:tcPr>
          <w:p w14:paraId="06851D54"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17.01.2024</w:t>
            </w:r>
          </w:p>
        </w:tc>
      </w:tr>
      <w:tr w:rsidR="00342D7F" w:rsidRPr="00D40696" w14:paraId="304FDB3C" w14:textId="77777777" w:rsidTr="004D0170">
        <w:tc>
          <w:tcPr>
            <w:tcW w:w="3095" w:type="dxa"/>
          </w:tcPr>
          <w:p w14:paraId="3E66F1F4"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0E5CE055"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274</w:t>
            </w:r>
          </w:p>
        </w:tc>
        <w:tc>
          <w:tcPr>
            <w:tcW w:w="4498" w:type="dxa"/>
          </w:tcPr>
          <w:p w14:paraId="1C16C352"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28.02.2024</w:t>
            </w:r>
          </w:p>
        </w:tc>
      </w:tr>
      <w:tr w:rsidR="00342D7F" w:rsidRPr="00D40696" w14:paraId="22D64A89" w14:textId="77777777" w:rsidTr="004D0170">
        <w:tc>
          <w:tcPr>
            <w:tcW w:w="3095" w:type="dxa"/>
          </w:tcPr>
          <w:p w14:paraId="029A5A5A"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7688E218"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288</w:t>
            </w:r>
          </w:p>
        </w:tc>
        <w:tc>
          <w:tcPr>
            <w:tcW w:w="4498" w:type="dxa"/>
          </w:tcPr>
          <w:p w14:paraId="7C56A3C9"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24.04.2024</w:t>
            </w:r>
          </w:p>
        </w:tc>
      </w:tr>
      <w:tr w:rsidR="00342D7F" w:rsidRPr="00D40696" w14:paraId="02EAB4E0" w14:textId="77777777" w:rsidTr="004D0170">
        <w:tc>
          <w:tcPr>
            <w:tcW w:w="3095" w:type="dxa"/>
          </w:tcPr>
          <w:p w14:paraId="11F62EA2"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2C67AD8E"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300</w:t>
            </w:r>
          </w:p>
        </w:tc>
        <w:tc>
          <w:tcPr>
            <w:tcW w:w="4498" w:type="dxa"/>
          </w:tcPr>
          <w:p w14:paraId="2079FCFA"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19.06.2024</w:t>
            </w:r>
          </w:p>
        </w:tc>
      </w:tr>
      <w:tr w:rsidR="00342D7F" w:rsidRPr="00D40696" w14:paraId="064DF991" w14:textId="77777777" w:rsidTr="004D0170">
        <w:tc>
          <w:tcPr>
            <w:tcW w:w="3095" w:type="dxa"/>
          </w:tcPr>
          <w:p w14:paraId="0129B5BE"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382DEEA0"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311</w:t>
            </w:r>
          </w:p>
        </w:tc>
        <w:tc>
          <w:tcPr>
            <w:tcW w:w="4498" w:type="dxa"/>
          </w:tcPr>
          <w:p w14:paraId="55284E3A"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16.08.2024</w:t>
            </w:r>
          </w:p>
        </w:tc>
      </w:tr>
      <w:tr w:rsidR="00342D7F" w:rsidRPr="00D40696" w14:paraId="09C13411" w14:textId="77777777" w:rsidTr="004D0170">
        <w:tc>
          <w:tcPr>
            <w:tcW w:w="3095" w:type="dxa"/>
          </w:tcPr>
          <w:p w14:paraId="786BD1C4"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5B5B3ED8"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324</w:t>
            </w:r>
          </w:p>
        </w:tc>
        <w:tc>
          <w:tcPr>
            <w:tcW w:w="4498" w:type="dxa"/>
          </w:tcPr>
          <w:p w14:paraId="5686BB03"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16.10.2024</w:t>
            </w:r>
          </w:p>
        </w:tc>
      </w:tr>
      <w:tr w:rsidR="00342D7F" w:rsidRPr="00D40696" w14:paraId="62FAA842" w14:textId="77777777" w:rsidTr="004D0170">
        <w:tc>
          <w:tcPr>
            <w:tcW w:w="3095" w:type="dxa"/>
          </w:tcPr>
          <w:p w14:paraId="53F718B6"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497BE239"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342</w:t>
            </w:r>
          </w:p>
        </w:tc>
        <w:tc>
          <w:tcPr>
            <w:tcW w:w="4498" w:type="dxa"/>
          </w:tcPr>
          <w:p w14:paraId="30A271F6"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27.11.2024</w:t>
            </w:r>
          </w:p>
        </w:tc>
      </w:tr>
      <w:tr w:rsidR="00342D7F" w:rsidRPr="00D40696" w14:paraId="44C60468" w14:textId="77777777" w:rsidTr="004D0170">
        <w:tc>
          <w:tcPr>
            <w:tcW w:w="3095" w:type="dxa"/>
          </w:tcPr>
          <w:p w14:paraId="4515C72A"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6F867244"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355</w:t>
            </w:r>
          </w:p>
        </w:tc>
        <w:tc>
          <w:tcPr>
            <w:tcW w:w="4498" w:type="dxa"/>
          </w:tcPr>
          <w:p w14:paraId="13DA9D02" w14:textId="77777777" w:rsidR="00342D7F" w:rsidRPr="00D40696" w:rsidRDefault="00342D7F" w:rsidP="004D0170">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25.12.2024</w:t>
            </w:r>
          </w:p>
        </w:tc>
      </w:tr>
    </w:tbl>
    <w:p w14:paraId="7BA3E9D6" w14:textId="77777777" w:rsidR="00342D7F" w:rsidRPr="00D40696" w:rsidRDefault="00342D7F" w:rsidP="00342D7F">
      <w:pPr>
        <w:jc w:val="both"/>
        <w:rPr>
          <w:rFonts w:ascii="Times New Roman" w:eastAsia="Courier New" w:hAnsi="Times New Roman" w:cs="Times New Roman"/>
          <w:sz w:val="24"/>
          <w:szCs w:val="24"/>
        </w:rPr>
      </w:pPr>
    </w:p>
    <w:p w14:paraId="5A4EB1B3"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Администрация Баганского района и муниципальные учреждения Баганского района при ведении учета исполнения бюджета Баганского района руководствуются Конституцией РФ, федеральными законами, Указами и распоряжениями Президента РФ, постановлениями и распоряжениями Правительства РФ, приказами и инструкциями МФ РФ, Уставом и законами Новосибирской области, положением о бюджетном процессе, утвержденным в решением сессии Баганского района.</w:t>
      </w:r>
    </w:p>
    <w:p w14:paraId="1803FCB7" w14:textId="77777777" w:rsidR="00342D7F" w:rsidRPr="00D40696" w:rsidRDefault="00342D7F" w:rsidP="00342D7F">
      <w:pPr>
        <w:jc w:val="both"/>
        <w:rPr>
          <w:rFonts w:ascii="Times New Roman" w:eastAsia="Times New Roman" w:hAnsi="Times New Roman" w:cs="Times New Roman"/>
          <w:sz w:val="24"/>
          <w:szCs w:val="24"/>
        </w:rPr>
      </w:pPr>
    </w:p>
    <w:p w14:paraId="6C02C667"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p>
    <w:p w14:paraId="41825A06" w14:textId="77777777" w:rsidR="00342D7F" w:rsidRPr="00D40696" w:rsidRDefault="00342D7F" w:rsidP="00342D7F">
      <w:pPr>
        <w:spacing w:line="360" w:lineRule="auto"/>
        <w:ind w:firstLine="720"/>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Таблица № 1</w:t>
      </w: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b/>
          <w:sz w:val="24"/>
          <w:szCs w:val="24"/>
        </w:rPr>
        <w:t>«Сведения об основных направлениях деятельности»</w:t>
      </w:r>
    </w:p>
    <w:tbl>
      <w:tblPr>
        <w:tblW w:w="9121"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880"/>
        <w:gridCol w:w="3060"/>
        <w:gridCol w:w="3181"/>
      </w:tblGrid>
      <w:tr w:rsidR="00342D7F" w:rsidRPr="00D40696" w14:paraId="3FF1A4FF" w14:textId="77777777" w:rsidTr="004D0170">
        <w:trPr>
          <w:trHeight w:val="627"/>
        </w:trPr>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40C474B7" w14:textId="77777777" w:rsidR="00342D7F" w:rsidRPr="00D40696" w:rsidRDefault="00342D7F" w:rsidP="004D0170">
            <w:pPr>
              <w:spacing w:line="360" w:lineRule="auto"/>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Наименование цели деятельности</w:t>
            </w:r>
          </w:p>
        </w:tc>
        <w:tc>
          <w:tcPr>
            <w:tcW w:w="3060"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4BBE76D5" w14:textId="77777777" w:rsidR="00342D7F" w:rsidRPr="00D40696" w:rsidRDefault="00342D7F" w:rsidP="004D0170">
            <w:pPr>
              <w:spacing w:line="360" w:lineRule="auto"/>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Краткая характеристика</w:t>
            </w:r>
          </w:p>
        </w:tc>
        <w:tc>
          <w:tcPr>
            <w:tcW w:w="3181"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64E1A7DD" w14:textId="77777777" w:rsidR="00342D7F" w:rsidRPr="00D40696" w:rsidRDefault="00342D7F" w:rsidP="004D0170">
            <w:pPr>
              <w:spacing w:line="360" w:lineRule="auto"/>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Правовое обоснование </w:t>
            </w:r>
          </w:p>
        </w:tc>
      </w:tr>
      <w:tr w:rsidR="00342D7F" w:rsidRPr="00D40696" w14:paraId="26F1640D" w14:textId="77777777" w:rsidTr="004D0170">
        <w:trPr>
          <w:trHeight w:val="217"/>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3453B111" w14:textId="77777777" w:rsidR="00342D7F" w:rsidRPr="00D40696" w:rsidRDefault="00342D7F" w:rsidP="004D0170">
            <w:pPr>
              <w:spacing w:line="360" w:lineRule="auto"/>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w:t>
            </w:r>
          </w:p>
        </w:tc>
        <w:tc>
          <w:tcPr>
            <w:tcW w:w="3060" w:type="dxa"/>
            <w:tcBorders>
              <w:bottom w:val="single" w:sz="8" w:space="0" w:color="000000"/>
              <w:right w:val="single" w:sz="8" w:space="0" w:color="000000"/>
            </w:tcBorders>
            <w:tcMar>
              <w:top w:w="0" w:type="dxa"/>
              <w:left w:w="108" w:type="dxa"/>
              <w:bottom w:w="0" w:type="dxa"/>
              <w:right w:w="108" w:type="dxa"/>
            </w:tcMar>
            <w:vAlign w:val="bottom"/>
          </w:tcPr>
          <w:p w14:paraId="09BC9845" w14:textId="77777777" w:rsidR="00342D7F" w:rsidRPr="00D40696" w:rsidRDefault="00342D7F" w:rsidP="004D0170">
            <w:pPr>
              <w:spacing w:line="360" w:lineRule="auto"/>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2</w:t>
            </w:r>
          </w:p>
        </w:tc>
        <w:tc>
          <w:tcPr>
            <w:tcW w:w="3181" w:type="dxa"/>
            <w:tcBorders>
              <w:bottom w:val="single" w:sz="8" w:space="0" w:color="000000"/>
              <w:right w:val="single" w:sz="8" w:space="0" w:color="000000"/>
            </w:tcBorders>
            <w:tcMar>
              <w:top w:w="0" w:type="dxa"/>
              <w:left w:w="108" w:type="dxa"/>
              <w:bottom w:w="0" w:type="dxa"/>
              <w:right w:w="108" w:type="dxa"/>
            </w:tcMar>
            <w:vAlign w:val="bottom"/>
          </w:tcPr>
          <w:p w14:paraId="232A404C" w14:textId="77777777" w:rsidR="00342D7F" w:rsidRPr="00D40696" w:rsidRDefault="00342D7F" w:rsidP="004D0170">
            <w:pPr>
              <w:spacing w:line="360" w:lineRule="auto"/>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w:t>
            </w:r>
          </w:p>
        </w:tc>
      </w:tr>
      <w:tr w:rsidR="00342D7F" w:rsidRPr="00D40696" w14:paraId="039CBA3C" w14:textId="77777777" w:rsidTr="004D0170">
        <w:trPr>
          <w:trHeight w:val="281"/>
        </w:trPr>
        <w:tc>
          <w:tcPr>
            <w:tcW w:w="9121"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598024B"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Администрация района, Совет депутатов</w:t>
            </w:r>
          </w:p>
        </w:tc>
      </w:tr>
      <w:tr w:rsidR="00342D7F" w:rsidRPr="00D40696" w14:paraId="039A4432" w14:textId="77777777" w:rsidTr="004D0170">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2EA1521C"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Деятельность органа местного самоуправления </w:t>
            </w:r>
          </w:p>
        </w:tc>
        <w:tc>
          <w:tcPr>
            <w:tcW w:w="3060" w:type="dxa"/>
            <w:tcBorders>
              <w:bottom w:val="single" w:sz="8" w:space="0" w:color="000000"/>
              <w:right w:val="single" w:sz="8" w:space="0" w:color="000000"/>
            </w:tcBorders>
            <w:tcMar>
              <w:top w:w="0" w:type="dxa"/>
              <w:left w:w="108" w:type="dxa"/>
              <w:bottom w:w="0" w:type="dxa"/>
              <w:right w:w="108" w:type="dxa"/>
            </w:tcMar>
          </w:tcPr>
          <w:p w14:paraId="7DD7CC7E"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Решение вопросов местного значения</w:t>
            </w:r>
          </w:p>
        </w:tc>
        <w:tc>
          <w:tcPr>
            <w:tcW w:w="3181" w:type="dxa"/>
            <w:tcBorders>
              <w:bottom w:val="single" w:sz="8" w:space="0" w:color="000000"/>
              <w:right w:val="single" w:sz="8" w:space="0" w:color="000000"/>
            </w:tcBorders>
            <w:tcMar>
              <w:top w:w="0" w:type="dxa"/>
              <w:left w:w="108" w:type="dxa"/>
              <w:bottom w:w="0" w:type="dxa"/>
              <w:right w:w="108" w:type="dxa"/>
            </w:tcMar>
          </w:tcPr>
          <w:p w14:paraId="5ACCF32F"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Уставы муниципальных образований, положения о бюджетном устройстве и бюджетном процессе, ФЗ от 16.10.2003г.  №131-ФЗ</w:t>
            </w:r>
          </w:p>
        </w:tc>
      </w:tr>
      <w:tr w:rsidR="00342D7F" w:rsidRPr="00D40696" w14:paraId="6300CE2C" w14:textId="77777777" w:rsidTr="004D0170">
        <w:trPr>
          <w:trHeight w:val="277"/>
        </w:trPr>
        <w:tc>
          <w:tcPr>
            <w:tcW w:w="9121"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036D7C7"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Общеобразовательные учреждения</w:t>
            </w:r>
          </w:p>
        </w:tc>
      </w:tr>
      <w:tr w:rsidR="00342D7F" w:rsidRPr="00D40696" w14:paraId="5864A424" w14:textId="77777777" w:rsidTr="004D0170">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30F268DE"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Общеобразовательная деятельность</w:t>
            </w:r>
          </w:p>
        </w:tc>
        <w:tc>
          <w:tcPr>
            <w:tcW w:w="3060" w:type="dxa"/>
            <w:tcBorders>
              <w:bottom w:val="single" w:sz="8" w:space="0" w:color="000000"/>
              <w:right w:val="single" w:sz="8" w:space="0" w:color="000000"/>
            </w:tcBorders>
            <w:tcMar>
              <w:top w:w="0" w:type="dxa"/>
              <w:left w:w="108" w:type="dxa"/>
              <w:bottom w:w="0" w:type="dxa"/>
              <w:right w:w="108" w:type="dxa"/>
            </w:tcMar>
          </w:tcPr>
          <w:p w14:paraId="5EADE24A"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Образовательная деятельность по реализации программ начального, основного, среднего (полного) образования</w:t>
            </w:r>
          </w:p>
        </w:tc>
        <w:tc>
          <w:tcPr>
            <w:tcW w:w="3181" w:type="dxa"/>
            <w:tcBorders>
              <w:bottom w:val="single" w:sz="8" w:space="0" w:color="000000"/>
              <w:right w:val="single" w:sz="8" w:space="0" w:color="000000"/>
            </w:tcBorders>
            <w:tcMar>
              <w:top w:w="0" w:type="dxa"/>
              <w:left w:w="108" w:type="dxa"/>
              <w:bottom w:w="0" w:type="dxa"/>
              <w:right w:w="108" w:type="dxa"/>
            </w:tcMar>
          </w:tcPr>
          <w:p w14:paraId="4FCF2253"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Уставы</w:t>
            </w:r>
          </w:p>
        </w:tc>
      </w:tr>
      <w:tr w:rsidR="00342D7F" w:rsidRPr="00D40696" w14:paraId="36FAA916" w14:textId="77777777" w:rsidTr="004D0170">
        <w:trPr>
          <w:trHeight w:val="281"/>
        </w:trPr>
        <w:tc>
          <w:tcPr>
            <w:tcW w:w="9121"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27F9D8B0"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Дошкольные образовательные учреждения</w:t>
            </w:r>
          </w:p>
        </w:tc>
      </w:tr>
      <w:tr w:rsidR="00342D7F" w:rsidRPr="00D40696" w14:paraId="2404EC5C" w14:textId="77777777" w:rsidTr="004D0170">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49357FF7"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Дошкольная общеобразовательная деятельность</w:t>
            </w:r>
          </w:p>
        </w:tc>
        <w:tc>
          <w:tcPr>
            <w:tcW w:w="3060" w:type="dxa"/>
            <w:tcBorders>
              <w:bottom w:val="single" w:sz="8" w:space="0" w:color="000000"/>
              <w:right w:val="single" w:sz="8" w:space="0" w:color="000000"/>
            </w:tcBorders>
            <w:tcMar>
              <w:top w:w="0" w:type="dxa"/>
              <w:left w:w="108" w:type="dxa"/>
              <w:bottom w:w="0" w:type="dxa"/>
              <w:right w:w="108" w:type="dxa"/>
            </w:tcMar>
          </w:tcPr>
          <w:p w14:paraId="247B11CE"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Реализация дошкольных образовательных программ различной направленности для детей в возрасте от 1 </w:t>
            </w:r>
            <w:r w:rsidRPr="00D40696">
              <w:rPr>
                <w:rFonts w:ascii="Times New Roman" w:eastAsia="Times New Roman" w:hAnsi="Times New Roman" w:cs="Times New Roman"/>
                <w:sz w:val="24"/>
                <w:szCs w:val="24"/>
              </w:rPr>
              <w:lastRenderedPageBreak/>
              <w:t>года до 7 лет</w:t>
            </w:r>
          </w:p>
        </w:tc>
        <w:tc>
          <w:tcPr>
            <w:tcW w:w="3181" w:type="dxa"/>
            <w:tcBorders>
              <w:bottom w:val="single" w:sz="8" w:space="0" w:color="000000"/>
              <w:right w:val="single" w:sz="8" w:space="0" w:color="000000"/>
            </w:tcBorders>
            <w:tcMar>
              <w:top w:w="0" w:type="dxa"/>
              <w:left w:w="108" w:type="dxa"/>
              <w:bottom w:w="0" w:type="dxa"/>
              <w:right w:w="108" w:type="dxa"/>
            </w:tcMar>
          </w:tcPr>
          <w:p w14:paraId="2066D4F8"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lastRenderedPageBreak/>
              <w:t xml:space="preserve">Уставы, положения </w:t>
            </w:r>
          </w:p>
        </w:tc>
      </w:tr>
      <w:tr w:rsidR="00342D7F" w:rsidRPr="00D40696" w14:paraId="65BC02C3" w14:textId="77777777" w:rsidTr="004D0170">
        <w:trPr>
          <w:trHeight w:val="361"/>
        </w:trPr>
        <w:tc>
          <w:tcPr>
            <w:tcW w:w="9121"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6BEC5D16"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Прочие учреждения образования</w:t>
            </w:r>
          </w:p>
        </w:tc>
      </w:tr>
      <w:tr w:rsidR="00342D7F" w:rsidRPr="00D40696" w14:paraId="6F6615F2" w14:textId="77777777" w:rsidTr="004D0170">
        <w:trPr>
          <w:trHeight w:val="691"/>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78C2D0B9"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Деятельность в области бюджетного учета – МКУ «Центр бухгалтерского, материально-технического и информационного обеспечения Баганского района»</w:t>
            </w:r>
          </w:p>
        </w:tc>
        <w:tc>
          <w:tcPr>
            <w:tcW w:w="3060" w:type="dxa"/>
            <w:tcBorders>
              <w:bottom w:val="single" w:sz="8" w:space="0" w:color="000000"/>
              <w:right w:val="single" w:sz="8" w:space="0" w:color="000000"/>
            </w:tcBorders>
            <w:tcMar>
              <w:top w:w="0" w:type="dxa"/>
              <w:left w:w="108" w:type="dxa"/>
              <w:bottom w:w="0" w:type="dxa"/>
              <w:right w:w="108" w:type="dxa"/>
            </w:tcMar>
          </w:tcPr>
          <w:p w14:paraId="64CE39E6"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Организация и ведения бухгалтерского учета и отчетности в учреждениях, постановка учета в филиалах, материально-техническое обеспечение бюджетных учреждений района и другие функции в соответствии с заключенными соглашениями</w:t>
            </w:r>
          </w:p>
        </w:tc>
        <w:tc>
          <w:tcPr>
            <w:tcW w:w="3181" w:type="dxa"/>
            <w:tcBorders>
              <w:bottom w:val="single" w:sz="8" w:space="0" w:color="000000"/>
              <w:right w:val="single" w:sz="8" w:space="0" w:color="000000"/>
            </w:tcBorders>
            <w:tcMar>
              <w:top w:w="0" w:type="dxa"/>
              <w:left w:w="108" w:type="dxa"/>
              <w:bottom w:w="0" w:type="dxa"/>
              <w:right w:w="108" w:type="dxa"/>
            </w:tcMar>
          </w:tcPr>
          <w:p w14:paraId="56900D96"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Устав </w:t>
            </w:r>
          </w:p>
        </w:tc>
      </w:tr>
      <w:tr w:rsidR="00342D7F" w:rsidRPr="00D40696" w14:paraId="57A98D6B" w14:textId="77777777" w:rsidTr="004D0170">
        <w:trPr>
          <w:trHeight w:val="691"/>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3A64D8AE"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Деятельность в области в области оказания муниципальных услуг – МКУ «Центр материально-технического обеспечения и единой дежурно-диспетчерской службы Баганского района»</w:t>
            </w:r>
          </w:p>
        </w:tc>
        <w:tc>
          <w:tcPr>
            <w:tcW w:w="3060" w:type="dxa"/>
            <w:tcBorders>
              <w:bottom w:val="single" w:sz="8" w:space="0" w:color="000000"/>
              <w:right w:val="single" w:sz="8" w:space="0" w:color="000000"/>
            </w:tcBorders>
            <w:tcMar>
              <w:top w:w="0" w:type="dxa"/>
              <w:left w:w="108" w:type="dxa"/>
              <w:bottom w:w="0" w:type="dxa"/>
              <w:right w:w="108" w:type="dxa"/>
            </w:tcMar>
          </w:tcPr>
          <w:p w14:paraId="49D9571D"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РФ полномочий органов местного самоуправления Баганского района Новосибирской области в области материально-технического обеспечения, работы единой дежурно-диспетчерской службы</w:t>
            </w:r>
          </w:p>
        </w:tc>
        <w:tc>
          <w:tcPr>
            <w:tcW w:w="3181" w:type="dxa"/>
            <w:tcBorders>
              <w:bottom w:val="single" w:sz="8" w:space="0" w:color="000000"/>
              <w:right w:val="single" w:sz="8" w:space="0" w:color="000000"/>
            </w:tcBorders>
            <w:tcMar>
              <w:top w:w="0" w:type="dxa"/>
              <w:left w:w="108" w:type="dxa"/>
              <w:bottom w:w="0" w:type="dxa"/>
              <w:right w:w="108" w:type="dxa"/>
            </w:tcMar>
          </w:tcPr>
          <w:p w14:paraId="31EFCD73" w14:textId="77777777" w:rsidR="00342D7F" w:rsidRPr="00D40696" w:rsidRDefault="00342D7F" w:rsidP="004D0170">
            <w:pPr>
              <w:rPr>
                <w:rFonts w:ascii="Times New Roman" w:eastAsia="Times New Roman" w:hAnsi="Times New Roman" w:cs="Times New Roman"/>
                <w:sz w:val="24"/>
                <w:szCs w:val="24"/>
              </w:rPr>
            </w:pPr>
          </w:p>
        </w:tc>
      </w:tr>
      <w:tr w:rsidR="00342D7F" w:rsidRPr="00D40696" w14:paraId="72D5D9C9" w14:textId="77777777" w:rsidTr="004D0170">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1EA31724"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Деятельность в области образования – МКУ «Управление образованием Баганского района»</w:t>
            </w:r>
          </w:p>
        </w:tc>
        <w:tc>
          <w:tcPr>
            <w:tcW w:w="3060" w:type="dxa"/>
            <w:tcBorders>
              <w:bottom w:val="single" w:sz="8" w:space="0" w:color="000000"/>
              <w:right w:val="single" w:sz="8" w:space="0" w:color="000000"/>
            </w:tcBorders>
            <w:tcMar>
              <w:top w:w="0" w:type="dxa"/>
              <w:left w:w="108" w:type="dxa"/>
              <w:bottom w:w="0" w:type="dxa"/>
              <w:right w:w="108" w:type="dxa"/>
            </w:tcMar>
          </w:tcPr>
          <w:p w14:paraId="71BB8EAD"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Обеспечение реализации федеральной и региональной, муниципальной программы развития образования: удовлетворение образовательных потребностей педагогических работников; оказание помощи образовательным учреждениям в методическом обеспечении и программ развития образования</w:t>
            </w:r>
          </w:p>
        </w:tc>
        <w:tc>
          <w:tcPr>
            <w:tcW w:w="3181" w:type="dxa"/>
            <w:tcBorders>
              <w:bottom w:val="single" w:sz="8" w:space="0" w:color="000000"/>
              <w:right w:val="single" w:sz="8" w:space="0" w:color="000000"/>
            </w:tcBorders>
            <w:tcMar>
              <w:top w:w="0" w:type="dxa"/>
              <w:left w:w="108" w:type="dxa"/>
              <w:bottom w:w="0" w:type="dxa"/>
              <w:right w:w="108" w:type="dxa"/>
            </w:tcMar>
          </w:tcPr>
          <w:p w14:paraId="435D7171"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Устав </w:t>
            </w:r>
          </w:p>
        </w:tc>
      </w:tr>
      <w:tr w:rsidR="00342D7F" w:rsidRPr="00D40696" w14:paraId="4E0C535A" w14:textId="77777777" w:rsidTr="004D0170">
        <w:trPr>
          <w:trHeight w:val="305"/>
        </w:trPr>
        <w:tc>
          <w:tcPr>
            <w:tcW w:w="9121"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110D6C7"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lastRenderedPageBreak/>
              <w:t>Учреждения социального обслуживания населения</w:t>
            </w:r>
          </w:p>
        </w:tc>
      </w:tr>
      <w:tr w:rsidR="00342D7F" w:rsidRPr="00D40696" w14:paraId="0877BAED" w14:textId="77777777" w:rsidTr="004D0170">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49E69357"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МБУ КЦСОН- Обеспечение социальной реабилитации детей и подростков, оказавшихся в трудной жизненной ситуации и нуждающихся в экстренной помощи путем осуществления функций некоммерческого характера</w:t>
            </w:r>
          </w:p>
          <w:p w14:paraId="2DAF3CCF"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p>
        </w:tc>
        <w:tc>
          <w:tcPr>
            <w:tcW w:w="3060" w:type="dxa"/>
            <w:tcBorders>
              <w:bottom w:val="single" w:sz="8" w:space="0" w:color="000000"/>
              <w:right w:val="single" w:sz="8" w:space="0" w:color="000000"/>
            </w:tcBorders>
            <w:tcMar>
              <w:top w:w="0" w:type="dxa"/>
              <w:left w:w="108" w:type="dxa"/>
              <w:bottom w:w="0" w:type="dxa"/>
              <w:right w:w="108" w:type="dxa"/>
            </w:tcMar>
          </w:tcPr>
          <w:p w14:paraId="36BCA0A0"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Обеспечение социальной, психологической, медицинской помощь, организация обучения, находящихся в учреждении, содействие органам опеки и попечительства в устройстве несовершеннолетних, оставшихся без попечения родителей, в семью или в общеобразовательные учреждения для детей сирот и детей, оставшихся без попечения родителей.</w:t>
            </w:r>
          </w:p>
        </w:tc>
        <w:tc>
          <w:tcPr>
            <w:tcW w:w="3181" w:type="dxa"/>
            <w:tcBorders>
              <w:bottom w:val="single" w:sz="8" w:space="0" w:color="000000"/>
              <w:right w:val="single" w:sz="8" w:space="0" w:color="000000"/>
            </w:tcBorders>
            <w:tcMar>
              <w:top w:w="0" w:type="dxa"/>
              <w:left w:w="108" w:type="dxa"/>
              <w:bottom w:w="0" w:type="dxa"/>
              <w:right w:w="108" w:type="dxa"/>
            </w:tcMar>
          </w:tcPr>
          <w:p w14:paraId="7D6AE247"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Устав </w:t>
            </w:r>
          </w:p>
        </w:tc>
      </w:tr>
    </w:tbl>
    <w:p w14:paraId="744AD6C2"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p>
    <w:p w14:paraId="761DC74F"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ab/>
      </w:r>
    </w:p>
    <w:p w14:paraId="6F742532"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i/>
          <w:sz w:val="24"/>
          <w:szCs w:val="24"/>
        </w:rPr>
        <w:t>Раздел 2. «Результаты деятельности Баганского района Новосибирской области бюджетной отчетности»</w:t>
      </w:r>
    </w:p>
    <w:p w14:paraId="55C3E6F9" w14:textId="77777777" w:rsidR="00342D7F" w:rsidRPr="00D40696" w:rsidRDefault="00342D7F" w:rsidP="00342D7F">
      <w:pPr>
        <w:ind w:firstLine="720"/>
        <w:jc w:val="center"/>
        <w:rPr>
          <w:rFonts w:ascii="Times New Roman" w:eastAsia="Times New Roman" w:hAnsi="Times New Roman" w:cs="Times New Roman"/>
          <w:b/>
          <w:i/>
          <w:sz w:val="24"/>
          <w:szCs w:val="24"/>
        </w:rPr>
      </w:pPr>
    </w:p>
    <w:p w14:paraId="5780C961" w14:textId="77777777" w:rsidR="00342D7F" w:rsidRPr="00D40696" w:rsidRDefault="00342D7F" w:rsidP="00342D7F">
      <w:pPr>
        <w:ind w:firstLine="720"/>
        <w:jc w:val="center"/>
        <w:rPr>
          <w:rFonts w:ascii="Times New Roman" w:hAnsi="Times New Roman" w:cs="Times New Roman"/>
          <w:b/>
          <w:sz w:val="24"/>
          <w:szCs w:val="24"/>
        </w:rPr>
      </w:pPr>
      <w:r w:rsidRPr="00D40696">
        <w:rPr>
          <w:rFonts w:ascii="Times New Roman" w:eastAsia="Times New Roman" w:hAnsi="Times New Roman" w:cs="Times New Roman"/>
          <w:b/>
          <w:i/>
          <w:sz w:val="24"/>
          <w:szCs w:val="24"/>
        </w:rPr>
        <w:t> </w:t>
      </w:r>
      <w:r w:rsidRPr="00D40696">
        <w:rPr>
          <w:rFonts w:ascii="Times New Roman" w:hAnsi="Times New Roman" w:cs="Times New Roman"/>
          <w:b/>
          <w:sz w:val="24"/>
          <w:szCs w:val="24"/>
        </w:rPr>
        <w:t>Исполнение плана по доходам на 01.01.2025 года по муниципальному району характеризуется следующими данными:</w:t>
      </w:r>
    </w:p>
    <w:p w14:paraId="02BA6FCD" w14:textId="77777777" w:rsidR="00342D7F" w:rsidRPr="00D40696" w:rsidRDefault="00342D7F" w:rsidP="00342D7F">
      <w:pPr>
        <w:pStyle w:val="afe"/>
        <w:jc w:val="right"/>
        <w:rPr>
          <w:sz w:val="24"/>
          <w:szCs w:val="24"/>
        </w:rPr>
      </w:pPr>
      <w:r w:rsidRPr="00D40696">
        <w:rPr>
          <w:sz w:val="24"/>
          <w:szCs w:val="24"/>
        </w:rPr>
        <w:t>рублей</w:t>
      </w:r>
    </w:p>
    <w:tbl>
      <w:tblPr>
        <w:tblW w:w="9894" w:type="dxa"/>
        <w:tblInd w:w="-264" w:type="dxa"/>
        <w:tblLayout w:type="fixed"/>
        <w:tblCellMar>
          <w:left w:w="0" w:type="dxa"/>
          <w:right w:w="0" w:type="dxa"/>
        </w:tblCellMar>
        <w:tblLook w:val="04A0" w:firstRow="1" w:lastRow="0" w:firstColumn="1" w:lastColumn="0" w:noHBand="0" w:noVBand="1"/>
      </w:tblPr>
      <w:tblGrid>
        <w:gridCol w:w="3261"/>
        <w:gridCol w:w="1985"/>
        <w:gridCol w:w="1842"/>
        <w:gridCol w:w="1701"/>
        <w:gridCol w:w="1105"/>
      </w:tblGrid>
      <w:tr w:rsidR="00342D7F" w:rsidRPr="00D40696" w14:paraId="644B68BA" w14:textId="77777777" w:rsidTr="004D0170">
        <w:trPr>
          <w:trHeight w:val="375"/>
        </w:trPr>
        <w:tc>
          <w:tcPr>
            <w:tcW w:w="3261"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55FAB9E"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Доходы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247A352"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План на 2024 год</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1513FE2"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Исполнение за 2024 год</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14:paraId="750C7254" w14:textId="77777777" w:rsidR="00342D7F" w:rsidRPr="00D40696" w:rsidRDefault="00342D7F" w:rsidP="004D0170">
            <w:pPr>
              <w:ind w:firstLine="25"/>
              <w:jc w:val="center"/>
              <w:rPr>
                <w:rFonts w:ascii="Times New Roman" w:hAnsi="Times New Roman" w:cs="Times New Roman"/>
                <w:sz w:val="24"/>
                <w:szCs w:val="24"/>
              </w:rPr>
            </w:pPr>
            <w:proofErr w:type="spellStart"/>
            <w:r w:rsidRPr="00D40696">
              <w:rPr>
                <w:rFonts w:ascii="Times New Roman" w:hAnsi="Times New Roman" w:cs="Times New Roman"/>
                <w:sz w:val="24"/>
                <w:szCs w:val="24"/>
              </w:rPr>
              <w:t>откл</w:t>
            </w:r>
            <w:proofErr w:type="spellEnd"/>
            <w:r w:rsidRPr="00D40696">
              <w:rPr>
                <w:rFonts w:ascii="Times New Roman" w:hAnsi="Times New Roman" w:cs="Times New Roman"/>
                <w:sz w:val="24"/>
                <w:szCs w:val="24"/>
              </w:rPr>
              <w:t>. факт к плану 2024г.</w:t>
            </w:r>
          </w:p>
        </w:tc>
        <w:tc>
          <w:tcPr>
            <w:tcW w:w="1105" w:type="dxa"/>
            <w:tcBorders>
              <w:top w:val="single" w:sz="4" w:space="0" w:color="000000"/>
              <w:left w:val="none" w:sz="4" w:space="0" w:color="000000"/>
              <w:bottom w:val="single" w:sz="4" w:space="0" w:color="000000"/>
              <w:right w:val="single" w:sz="4" w:space="0" w:color="000000"/>
            </w:tcBorders>
            <w:vAlign w:val="bottom"/>
          </w:tcPr>
          <w:p w14:paraId="798AFE51"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 исп. 2024г.</w:t>
            </w:r>
          </w:p>
        </w:tc>
      </w:tr>
      <w:tr w:rsidR="00342D7F" w:rsidRPr="00D40696" w14:paraId="6D156A05"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3BFD98CA" w14:textId="77777777" w:rsidR="00342D7F" w:rsidRPr="00D40696" w:rsidRDefault="00342D7F" w:rsidP="004D0170">
            <w:pPr>
              <w:rPr>
                <w:rFonts w:ascii="Times New Roman" w:hAnsi="Times New Roman" w:cs="Times New Roman"/>
                <w:b/>
                <w:sz w:val="24"/>
                <w:szCs w:val="24"/>
              </w:rPr>
            </w:pPr>
            <w:r w:rsidRPr="00D40696">
              <w:rPr>
                <w:rFonts w:ascii="Times New Roman" w:hAnsi="Times New Roman" w:cs="Times New Roman"/>
                <w:b/>
                <w:sz w:val="24"/>
                <w:szCs w:val="24"/>
              </w:rPr>
              <w:t>Собственные доходы всего</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ADB4278"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154 751 000,00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891BB34"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192 291 354,55</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9C789EA" w14:textId="77777777" w:rsidR="00342D7F" w:rsidRPr="00D40696" w:rsidRDefault="00342D7F" w:rsidP="004D0170">
            <w:pPr>
              <w:ind w:firstLine="25"/>
              <w:jc w:val="center"/>
              <w:rPr>
                <w:rFonts w:ascii="Times New Roman" w:hAnsi="Times New Roman" w:cs="Times New Roman"/>
                <w:b/>
                <w:sz w:val="24"/>
                <w:szCs w:val="24"/>
              </w:rPr>
            </w:pPr>
            <w:r w:rsidRPr="00D40696">
              <w:rPr>
                <w:rFonts w:ascii="Times New Roman" w:hAnsi="Times New Roman" w:cs="Times New Roman"/>
                <w:b/>
                <w:sz w:val="24"/>
                <w:szCs w:val="24"/>
              </w:rPr>
              <w:t>37 540 354,55</w:t>
            </w:r>
          </w:p>
        </w:tc>
        <w:tc>
          <w:tcPr>
            <w:tcW w:w="1105" w:type="dxa"/>
            <w:tcBorders>
              <w:top w:val="none" w:sz="4" w:space="0" w:color="000000"/>
              <w:left w:val="none" w:sz="4" w:space="0" w:color="000000"/>
              <w:bottom w:val="single" w:sz="4" w:space="0" w:color="000000"/>
              <w:right w:val="single" w:sz="4" w:space="0" w:color="000000"/>
            </w:tcBorders>
            <w:vAlign w:val="center"/>
          </w:tcPr>
          <w:p w14:paraId="6702AF8C" w14:textId="77777777" w:rsidR="00342D7F" w:rsidRPr="00D40696" w:rsidRDefault="00342D7F" w:rsidP="004D0170">
            <w:pPr>
              <w:ind w:firstLine="25"/>
              <w:jc w:val="center"/>
              <w:rPr>
                <w:rFonts w:ascii="Times New Roman" w:hAnsi="Times New Roman" w:cs="Times New Roman"/>
                <w:b/>
                <w:sz w:val="24"/>
                <w:szCs w:val="24"/>
              </w:rPr>
            </w:pPr>
            <w:r w:rsidRPr="00D40696">
              <w:rPr>
                <w:rFonts w:ascii="Times New Roman" w:hAnsi="Times New Roman" w:cs="Times New Roman"/>
                <w:b/>
                <w:sz w:val="24"/>
                <w:szCs w:val="24"/>
              </w:rPr>
              <w:t>124,3</w:t>
            </w:r>
          </w:p>
        </w:tc>
      </w:tr>
      <w:tr w:rsidR="00342D7F" w:rsidRPr="00D40696" w14:paraId="2B0C40D7"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9912BB0"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из них налоговые доходы: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145F21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137 041 100,00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365B040"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161 329 905,64</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F277B2B"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24 288 805,64</w:t>
            </w:r>
          </w:p>
        </w:tc>
        <w:tc>
          <w:tcPr>
            <w:tcW w:w="1105" w:type="dxa"/>
            <w:tcBorders>
              <w:top w:val="none" w:sz="4" w:space="0" w:color="000000"/>
              <w:left w:val="none" w:sz="4" w:space="0" w:color="000000"/>
              <w:bottom w:val="single" w:sz="4" w:space="0" w:color="000000"/>
              <w:right w:val="single" w:sz="4" w:space="0" w:color="000000"/>
            </w:tcBorders>
            <w:vAlign w:val="center"/>
          </w:tcPr>
          <w:p w14:paraId="48ACDFA3"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117,7</w:t>
            </w:r>
          </w:p>
        </w:tc>
      </w:tr>
      <w:tr w:rsidR="00342D7F" w:rsidRPr="00D40696" w14:paraId="5A7F509D"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10203CAB"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3FC42751"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107 154 900,00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32514EE"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125 729 247,96</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0A0EBBE"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18 574 347,96</w:t>
            </w:r>
          </w:p>
        </w:tc>
        <w:tc>
          <w:tcPr>
            <w:tcW w:w="1105" w:type="dxa"/>
            <w:tcBorders>
              <w:top w:val="none" w:sz="4" w:space="0" w:color="000000"/>
              <w:left w:val="none" w:sz="4" w:space="0" w:color="000000"/>
              <w:bottom w:val="single" w:sz="4" w:space="0" w:color="000000"/>
              <w:right w:val="single" w:sz="4" w:space="0" w:color="000000"/>
            </w:tcBorders>
            <w:vAlign w:val="center"/>
          </w:tcPr>
          <w:p w14:paraId="5880A679"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117,3</w:t>
            </w:r>
          </w:p>
        </w:tc>
      </w:tr>
      <w:tr w:rsidR="00342D7F" w:rsidRPr="00D40696" w14:paraId="15934B3A"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1447D03"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Акцизы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1B7CBE19"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9 707 800,00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B958F0A"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10 016 316,12</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39D30D3"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308 516,12</w:t>
            </w:r>
          </w:p>
        </w:tc>
        <w:tc>
          <w:tcPr>
            <w:tcW w:w="1105" w:type="dxa"/>
            <w:tcBorders>
              <w:top w:val="none" w:sz="4" w:space="0" w:color="000000"/>
              <w:left w:val="none" w:sz="4" w:space="0" w:color="000000"/>
              <w:bottom w:val="single" w:sz="4" w:space="0" w:color="000000"/>
              <w:right w:val="single" w:sz="4" w:space="0" w:color="000000"/>
            </w:tcBorders>
            <w:vAlign w:val="center"/>
          </w:tcPr>
          <w:p w14:paraId="5066DF59"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103,2</w:t>
            </w:r>
          </w:p>
        </w:tc>
      </w:tr>
      <w:tr w:rsidR="00342D7F" w:rsidRPr="00D40696" w14:paraId="5BA7B91F"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EB9A724"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Упрощенная СН</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34DFD53"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10 595 000,00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1FC2C8D"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12 435 693,68</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245D711"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1 840 693,68</w:t>
            </w:r>
          </w:p>
        </w:tc>
        <w:tc>
          <w:tcPr>
            <w:tcW w:w="1105" w:type="dxa"/>
            <w:tcBorders>
              <w:top w:val="none" w:sz="4" w:space="0" w:color="000000"/>
              <w:left w:val="none" w:sz="4" w:space="0" w:color="000000"/>
              <w:bottom w:val="single" w:sz="4" w:space="0" w:color="000000"/>
              <w:right w:val="single" w:sz="4" w:space="0" w:color="000000"/>
            </w:tcBorders>
            <w:vAlign w:val="center"/>
          </w:tcPr>
          <w:p w14:paraId="2C5889B5"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117,4</w:t>
            </w:r>
          </w:p>
        </w:tc>
      </w:tr>
      <w:tr w:rsidR="00342D7F" w:rsidRPr="00D40696" w14:paraId="762319A1" w14:textId="77777777" w:rsidTr="004D0170">
        <w:trPr>
          <w:trHeight w:val="233"/>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C75C855"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ЕНВД</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D933833"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3DFD5C4"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17 316,36</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D18A6DA"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17 316,36</w:t>
            </w:r>
          </w:p>
        </w:tc>
        <w:tc>
          <w:tcPr>
            <w:tcW w:w="1105" w:type="dxa"/>
            <w:tcBorders>
              <w:top w:val="none" w:sz="4" w:space="0" w:color="000000"/>
              <w:left w:val="none" w:sz="4" w:space="0" w:color="000000"/>
              <w:bottom w:val="single" w:sz="4" w:space="0" w:color="000000"/>
              <w:right w:val="single" w:sz="4" w:space="0" w:color="000000"/>
            </w:tcBorders>
            <w:vAlign w:val="center"/>
          </w:tcPr>
          <w:p w14:paraId="65C5F3B3"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0,0</w:t>
            </w:r>
          </w:p>
        </w:tc>
      </w:tr>
      <w:tr w:rsidR="00342D7F" w:rsidRPr="00D40696" w14:paraId="13D33583"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3B9B1C24"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Единый сельхозналог</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8936539"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2 671 000,00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99F14DF"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5 118 292,45</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6F08EB2"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2 447 292,45</w:t>
            </w:r>
          </w:p>
        </w:tc>
        <w:tc>
          <w:tcPr>
            <w:tcW w:w="1105" w:type="dxa"/>
            <w:tcBorders>
              <w:top w:val="none" w:sz="4" w:space="0" w:color="000000"/>
              <w:left w:val="none" w:sz="4" w:space="0" w:color="000000"/>
              <w:bottom w:val="single" w:sz="4" w:space="0" w:color="000000"/>
              <w:right w:val="single" w:sz="4" w:space="0" w:color="000000"/>
            </w:tcBorders>
            <w:vAlign w:val="center"/>
          </w:tcPr>
          <w:p w14:paraId="159F1AC8"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191,6</w:t>
            </w:r>
          </w:p>
        </w:tc>
      </w:tr>
      <w:tr w:rsidR="00342D7F" w:rsidRPr="00D40696" w14:paraId="64E0C9C1"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28B8A7AD"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Патентная СН</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F055D75"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831 000,00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BDF2188"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1 346 550,34</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A161195"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515 550,34</w:t>
            </w:r>
          </w:p>
        </w:tc>
        <w:tc>
          <w:tcPr>
            <w:tcW w:w="1105" w:type="dxa"/>
            <w:tcBorders>
              <w:top w:val="none" w:sz="4" w:space="0" w:color="000000"/>
              <w:left w:val="none" w:sz="4" w:space="0" w:color="000000"/>
              <w:bottom w:val="single" w:sz="4" w:space="0" w:color="000000"/>
              <w:right w:val="single" w:sz="4" w:space="0" w:color="000000"/>
            </w:tcBorders>
            <w:vAlign w:val="center"/>
          </w:tcPr>
          <w:p w14:paraId="1BAD5D4B"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162,0</w:t>
            </w:r>
          </w:p>
        </w:tc>
      </w:tr>
      <w:tr w:rsidR="00342D7F" w:rsidRPr="00D40696" w14:paraId="69211C5D"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1EA8E435"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Транспортный налог</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04778B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4 721 300,00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0EF6F9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4 519 042,64</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C9966B2"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-202 257,36</w:t>
            </w:r>
          </w:p>
        </w:tc>
        <w:tc>
          <w:tcPr>
            <w:tcW w:w="1105" w:type="dxa"/>
            <w:tcBorders>
              <w:top w:val="none" w:sz="4" w:space="0" w:color="000000"/>
              <w:left w:val="none" w:sz="4" w:space="0" w:color="000000"/>
              <w:bottom w:val="single" w:sz="4" w:space="0" w:color="000000"/>
              <w:right w:val="single" w:sz="4" w:space="0" w:color="000000"/>
            </w:tcBorders>
            <w:vAlign w:val="center"/>
          </w:tcPr>
          <w:p w14:paraId="0405AF42"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95,7</w:t>
            </w:r>
          </w:p>
        </w:tc>
      </w:tr>
      <w:tr w:rsidR="00342D7F" w:rsidRPr="00D40696" w14:paraId="7D955088"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364A0E20"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Госпошлина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20CC282"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1 360 100,00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E8EC9BF"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2 147 446,09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6DE7A07"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787 346,09</w:t>
            </w:r>
          </w:p>
        </w:tc>
        <w:tc>
          <w:tcPr>
            <w:tcW w:w="1105" w:type="dxa"/>
            <w:tcBorders>
              <w:top w:val="none" w:sz="4" w:space="0" w:color="000000"/>
              <w:left w:val="none" w:sz="4" w:space="0" w:color="000000"/>
              <w:bottom w:val="single" w:sz="4" w:space="0" w:color="000000"/>
              <w:right w:val="single" w:sz="4" w:space="0" w:color="000000"/>
            </w:tcBorders>
            <w:vAlign w:val="center"/>
          </w:tcPr>
          <w:p w14:paraId="2FFC4FFC"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157,9</w:t>
            </w:r>
          </w:p>
        </w:tc>
      </w:tr>
      <w:tr w:rsidR="00342D7F" w:rsidRPr="00D40696" w14:paraId="3ADDA601"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643F7760" w14:textId="77777777" w:rsidR="00342D7F" w:rsidRPr="00D40696" w:rsidRDefault="00342D7F" w:rsidP="004D0170">
            <w:pPr>
              <w:rPr>
                <w:rFonts w:ascii="Times New Roman" w:hAnsi="Times New Roman" w:cs="Times New Roman"/>
                <w:b/>
                <w:sz w:val="24"/>
                <w:szCs w:val="24"/>
              </w:rPr>
            </w:pPr>
            <w:r w:rsidRPr="00D40696">
              <w:rPr>
                <w:rFonts w:ascii="Times New Roman" w:hAnsi="Times New Roman" w:cs="Times New Roman"/>
                <w:b/>
                <w:sz w:val="24"/>
                <w:szCs w:val="24"/>
              </w:rPr>
              <w:lastRenderedPageBreak/>
              <w:t>Неналоговые доходы: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71D39562"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17 709 900,00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D16C5F0"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30 961 448,91</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DB47369" w14:textId="77777777" w:rsidR="00342D7F" w:rsidRPr="00D40696" w:rsidRDefault="00342D7F" w:rsidP="004D0170">
            <w:pPr>
              <w:ind w:firstLine="25"/>
              <w:jc w:val="center"/>
              <w:rPr>
                <w:rFonts w:ascii="Times New Roman" w:hAnsi="Times New Roman" w:cs="Times New Roman"/>
                <w:b/>
                <w:sz w:val="24"/>
                <w:szCs w:val="24"/>
              </w:rPr>
            </w:pPr>
            <w:r w:rsidRPr="00D40696">
              <w:rPr>
                <w:rFonts w:ascii="Times New Roman" w:hAnsi="Times New Roman" w:cs="Times New Roman"/>
                <w:b/>
                <w:sz w:val="24"/>
                <w:szCs w:val="24"/>
              </w:rPr>
              <w:t>13 251 548,91</w:t>
            </w:r>
          </w:p>
        </w:tc>
        <w:tc>
          <w:tcPr>
            <w:tcW w:w="1105" w:type="dxa"/>
            <w:tcBorders>
              <w:top w:val="none" w:sz="4" w:space="0" w:color="000000"/>
              <w:left w:val="none" w:sz="4" w:space="0" w:color="000000"/>
              <w:bottom w:val="single" w:sz="4" w:space="0" w:color="000000"/>
              <w:right w:val="single" w:sz="4" w:space="0" w:color="000000"/>
            </w:tcBorders>
            <w:vAlign w:val="center"/>
          </w:tcPr>
          <w:p w14:paraId="1EBC5A37" w14:textId="77777777" w:rsidR="00342D7F" w:rsidRPr="00D40696" w:rsidRDefault="00342D7F" w:rsidP="004D0170">
            <w:pPr>
              <w:ind w:firstLine="25"/>
              <w:jc w:val="center"/>
              <w:rPr>
                <w:rFonts w:ascii="Times New Roman" w:hAnsi="Times New Roman" w:cs="Times New Roman"/>
                <w:b/>
                <w:sz w:val="24"/>
                <w:szCs w:val="24"/>
              </w:rPr>
            </w:pPr>
            <w:r w:rsidRPr="00D40696">
              <w:rPr>
                <w:rFonts w:ascii="Times New Roman" w:hAnsi="Times New Roman" w:cs="Times New Roman"/>
                <w:b/>
                <w:sz w:val="24"/>
                <w:szCs w:val="24"/>
              </w:rPr>
              <w:t>174,8</w:t>
            </w:r>
          </w:p>
        </w:tc>
      </w:tr>
      <w:tr w:rsidR="00342D7F" w:rsidRPr="00D40696" w14:paraId="00D193ED" w14:textId="77777777" w:rsidTr="004D0170">
        <w:trPr>
          <w:trHeight w:val="375"/>
        </w:trPr>
        <w:tc>
          <w:tcPr>
            <w:tcW w:w="3261"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4364CC7"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Доходы от использования имущества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122C5506"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5 087 400,00</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9C67BC7"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5 438 190,54</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E876EC3"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350 790,54</w:t>
            </w:r>
          </w:p>
        </w:tc>
        <w:tc>
          <w:tcPr>
            <w:tcW w:w="1105" w:type="dxa"/>
            <w:tcBorders>
              <w:top w:val="single" w:sz="4" w:space="0" w:color="000000"/>
              <w:left w:val="none" w:sz="4" w:space="0" w:color="000000"/>
              <w:bottom w:val="single" w:sz="4" w:space="0" w:color="000000"/>
              <w:right w:val="single" w:sz="4" w:space="0" w:color="000000"/>
            </w:tcBorders>
            <w:vAlign w:val="center"/>
          </w:tcPr>
          <w:p w14:paraId="0CB11725"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106,9</w:t>
            </w:r>
          </w:p>
        </w:tc>
      </w:tr>
      <w:tr w:rsidR="00342D7F" w:rsidRPr="00D40696" w14:paraId="4DC77E77" w14:textId="77777777" w:rsidTr="004D0170">
        <w:trPr>
          <w:trHeight w:val="375"/>
        </w:trPr>
        <w:tc>
          <w:tcPr>
            <w:tcW w:w="3261"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0324A865"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Плата за негативное воздействие окружающей среды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305CCE23"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56 500,00</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35CD077"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75 889,79</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AB65C2E"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19 389,79</w:t>
            </w:r>
          </w:p>
        </w:tc>
        <w:tc>
          <w:tcPr>
            <w:tcW w:w="1105" w:type="dxa"/>
            <w:tcBorders>
              <w:top w:val="single" w:sz="4" w:space="0" w:color="000000"/>
              <w:left w:val="none" w:sz="4" w:space="0" w:color="000000"/>
              <w:bottom w:val="single" w:sz="4" w:space="0" w:color="000000"/>
              <w:right w:val="single" w:sz="4" w:space="0" w:color="000000"/>
            </w:tcBorders>
            <w:vAlign w:val="center"/>
          </w:tcPr>
          <w:p w14:paraId="50FB2501"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134,3</w:t>
            </w:r>
          </w:p>
        </w:tc>
      </w:tr>
      <w:tr w:rsidR="00342D7F" w:rsidRPr="00D40696" w14:paraId="303CD212" w14:textId="77777777" w:rsidTr="004D0170">
        <w:trPr>
          <w:trHeight w:val="340"/>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794B72AB"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Доходы от оказания платных услуг и компенсация затрат государства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E7B0959"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12 131 500,00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12285A8"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14 048 434,09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46E4E35"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1 916 934,09</w:t>
            </w:r>
          </w:p>
        </w:tc>
        <w:tc>
          <w:tcPr>
            <w:tcW w:w="1105" w:type="dxa"/>
            <w:tcBorders>
              <w:top w:val="none" w:sz="4" w:space="0" w:color="000000"/>
              <w:left w:val="none" w:sz="4" w:space="0" w:color="000000"/>
              <w:bottom w:val="single" w:sz="4" w:space="0" w:color="000000"/>
              <w:right w:val="single" w:sz="4" w:space="0" w:color="000000"/>
            </w:tcBorders>
            <w:vAlign w:val="center"/>
          </w:tcPr>
          <w:p w14:paraId="66BB085D"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115,8</w:t>
            </w:r>
          </w:p>
        </w:tc>
      </w:tr>
      <w:tr w:rsidR="00342D7F" w:rsidRPr="00D40696" w14:paraId="284B63C1"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2853C0CD"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Доходы от продажи материальных активов</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30183E28"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D155B86"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3 241 560,07</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764F91A"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3 241 560,07</w:t>
            </w:r>
          </w:p>
        </w:tc>
        <w:tc>
          <w:tcPr>
            <w:tcW w:w="1105" w:type="dxa"/>
            <w:tcBorders>
              <w:top w:val="none" w:sz="4" w:space="0" w:color="000000"/>
              <w:left w:val="none" w:sz="4" w:space="0" w:color="000000"/>
              <w:bottom w:val="single" w:sz="4" w:space="0" w:color="000000"/>
              <w:right w:val="single" w:sz="4" w:space="0" w:color="000000"/>
            </w:tcBorders>
            <w:vAlign w:val="center"/>
          </w:tcPr>
          <w:p w14:paraId="67B5109E"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0,0</w:t>
            </w:r>
          </w:p>
        </w:tc>
      </w:tr>
      <w:tr w:rsidR="00342D7F" w:rsidRPr="00D40696" w14:paraId="0B4A7700" w14:textId="77777777" w:rsidTr="004D0170">
        <w:trPr>
          <w:trHeight w:val="375"/>
        </w:trPr>
        <w:tc>
          <w:tcPr>
            <w:tcW w:w="3261"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F3E9B3B"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Штрафы, возмещение ущерба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FD62882"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274 500,00</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5DCE9A7"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7 997 374,42</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6FC911E"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7 722 874,42</w:t>
            </w:r>
          </w:p>
        </w:tc>
        <w:tc>
          <w:tcPr>
            <w:tcW w:w="1105" w:type="dxa"/>
            <w:tcBorders>
              <w:top w:val="single" w:sz="4" w:space="0" w:color="000000"/>
              <w:left w:val="none" w:sz="4" w:space="0" w:color="000000"/>
              <w:bottom w:val="single" w:sz="4" w:space="0" w:color="000000"/>
              <w:right w:val="single" w:sz="4" w:space="0" w:color="000000"/>
            </w:tcBorders>
            <w:vAlign w:val="center"/>
          </w:tcPr>
          <w:p w14:paraId="025829DB"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2 913,4</w:t>
            </w:r>
          </w:p>
        </w:tc>
      </w:tr>
      <w:tr w:rsidR="00342D7F" w:rsidRPr="00D40696" w14:paraId="4CC31B21"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2C3F692" w14:textId="77777777" w:rsidR="00342D7F" w:rsidRPr="00D40696" w:rsidRDefault="00342D7F" w:rsidP="004D0170">
            <w:pPr>
              <w:rPr>
                <w:rFonts w:ascii="Times New Roman" w:hAnsi="Times New Roman" w:cs="Times New Roman"/>
                <w:b/>
                <w:sz w:val="24"/>
                <w:szCs w:val="24"/>
              </w:rPr>
            </w:pPr>
            <w:r w:rsidRPr="00D40696">
              <w:rPr>
                <w:rFonts w:ascii="Times New Roman" w:hAnsi="Times New Roman" w:cs="Times New Roman"/>
                <w:b/>
                <w:sz w:val="24"/>
                <w:szCs w:val="24"/>
              </w:rPr>
              <w:t>Безвозмездные поступления:</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72D71904"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1 928 957 256,84</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0E7A524" w14:textId="77777777" w:rsidR="00342D7F" w:rsidRPr="00D40696" w:rsidRDefault="00342D7F" w:rsidP="004D0170">
            <w:pPr>
              <w:ind w:right="-92"/>
              <w:jc w:val="center"/>
              <w:rPr>
                <w:rFonts w:ascii="Times New Roman" w:hAnsi="Times New Roman" w:cs="Times New Roman"/>
                <w:b/>
                <w:sz w:val="24"/>
                <w:szCs w:val="24"/>
              </w:rPr>
            </w:pPr>
            <w:r w:rsidRPr="00D40696">
              <w:rPr>
                <w:rFonts w:ascii="Times New Roman" w:hAnsi="Times New Roman" w:cs="Times New Roman"/>
                <w:b/>
                <w:sz w:val="24"/>
                <w:szCs w:val="24"/>
              </w:rPr>
              <w:t>1 871 082 835,02</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1B72521" w14:textId="77777777" w:rsidR="00342D7F" w:rsidRPr="00D40696" w:rsidRDefault="00342D7F" w:rsidP="004D0170">
            <w:pPr>
              <w:ind w:firstLine="25"/>
              <w:jc w:val="center"/>
              <w:rPr>
                <w:rFonts w:ascii="Times New Roman" w:hAnsi="Times New Roman" w:cs="Times New Roman"/>
                <w:b/>
                <w:sz w:val="24"/>
                <w:szCs w:val="24"/>
              </w:rPr>
            </w:pPr>
            <w:r w:rsidRPr="00D40696">
              <w:rPr>
                <w:rFonts w:ascii="Times New Roman" w:hAnsi="Times New Roman" w:cs="Times New Roman"/>
                <w:b/>
                <w:sz w:val="24"/>
                <w:szCs w:val="24"/>
              </w:rPr>
              <w:t>-57 874 421,82</w:t>
            </w:r>
          </w:p>
        </w:tc>
        <w:tc>
          <w:tcPr>
            <w:tcW w:w="1105" w:type="dxa"/>
            <w:tcBorders>
              <w:top w:val="none" w:sz="4" w:space="0" w:color="000000"/>
              <w:left w:val="none" w:sz="4" w:space="0" w:color="000000"/>
              <w:bottom w:val="single" w:sz="4" w:space="0" w:color="000000"/>
              <w:right w:val="single" w:sz="4" w:space="0" w:color="000000"/>
            </w:tcBorders>
            <w:vAlign w:val="center"/>
          </w:tcPr>
          <w:p w14:paraId="3A182EAB" w14:textId="77777777" w:rsidR="00342D7F" w:rsidRPr="00D40696" w:rsidRDefault="00342D7F" w:rsidP="004D0170">
            <w:pPr>
              <w:ind w:firstLine="25"/>
              <w:jc w:val="center"/>
              <w:rPr>
                <w:rFonts w:ascii="Times New Roman" w:hAnsi="Times New Roman" w:cs="Times New Roman"/>
                <w:b/>
                <w:sz w:val="24"/>
                <w:szCs w:val="24"/>
              </w:rPr>
            </w:pPr>
            <w:r w:rsidRPr="00D40696">
              <w:rPr>
                <w:rFonts w:ascii="Times New Roman" w:hAnsi="Times New Roman" w:cs="Times New Roman"/>
                <w:b/>
                <w:sz w:val="24"/>
                <w:szCs w:val="24"/>
              </w:rPr>
              <w:t>97,0</w:t>
            </w:r>
          </w:p>
        </w:tc>
      </w:tr>
      <w:tr w:rsidR="00342D7F" w:rsidRPr="00D40696" w14:paraId="0F6C3C89"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73F4A5FD"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 xml:space="preserve">Дотации </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B90D56C"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60 398 600,00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E58431C"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60 398 600,00</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B136FD3"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0,00</w:t>
            </w:r>
          </w:p>
        </w:tc>
        <w:tc>
          <w:tcPr>
            <w:tcW w:w="1105" w:type="dxa"/>
            <w:tcBorders>
              <w:top w:val="none" w:sz="4" w:space="0" w:color="000000"/>
              <w:left w:val="none" w:sz="4" w:space="0" w:color="000000"/>
              <w:bottom w:val="single" w:sz="4" w:space="0" w:color="000000"/>
              <w:right w:val="single" w:sz="4" w:space="0" w:color="000000"/>
            </w:tcBorders>
            <w:vAlign w:val="center"/>
          </w:tcPr>
          <w:p w14:paraId="23B5C5A6"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100,0</w:t>
            </w:r>
          </w:p>
        </w:tc>
      </w:tr>
      <w:tr w:rsidR="00342D7F" w:rsidRPr="00D40696" w14:paraId="6FDF10BD"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65B1555"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Субсидии</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F4E353F"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1 134 660 891,39</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65D83C8"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1 110 422 966,30</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C957DF4"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-24 237 925,09</w:t>
            </w:r>
          </w:p>
        </w:tc>
        <w:tc>
          <w:tcPr>
            <w:tcW w:w="1105" w:type="dxa"/>
            <w:tcBorders>
              <w:top w:val="none" w:sz="4" w:space="0" w:color="000000"/>
              <w:left w:val="none" w:sz="4" w:space="0" w:color="000000"/>
              <w:bottom w:val="single" w:sz="4" w:space="0" w:color="000000"/>
              <w:right w:val="single" w:sz="4" w:space="0" w:color="000000"/>
            </w:tcBorders>
            <w:vAlign w:val="center"/>
          </w:tcPr>
          <w:p w14:paraId="7E0DBB80"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97,9</w:t>
            </w:r>
          </w:p>
        </w:tc>
      </w:tr>
      <w:tr w:rsidR="00342D7F" w:rsidRPr="00D40696" w14:paraId="29AAB149"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5B920A96"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Субвенции</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CACF3F0"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630 606 382,00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216F0B0"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629 885 317,00</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51C7A1D"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-721 065,00</w:t>
            </w:r>
          </w:p>
        </w:tc>
        <w:tc>
          <w:tcPr>
            <w:tcW w:w="1105" w:type="dxa"/>
            <w:tcBorders>
              <w:top w:val="none" w:sz="4" w:space="0" w:color="000000"/>
              <w:left w:val="none" w:sz="4" w:space="0" w:color="000000"/>
              <w:bottom w:val="single" w:sz="4" w:space="0" w:color="000000"/>
              <w:right w:val="single" w:sz="4" w:space="0" w:color="000000"/>
            </w:tcBorders>
            <w:vAlign w:val="center"/>
          </w:tcPr>
          <w:p w14:paraId="50856CC5"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99,9</w:t>
            </w:r>
          </w:p>
        </w:tc>
      </w:tr>
      <w:tr w:rsidR="00342D7F" w:rsidRPr="00D40696" w14:paraId="5C73E280" w14:textId="77777777" w:rsidTr="004D0170">
        <w:trPr>
          <w:trHeight w:val="375"/>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146010B1"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 xml:space="preserve">Иные </w:t>
            </w:r>
            <w:proofErr w:type="spellStart"/>
            <w:r w:rsidRPr="00D40696">
              <w:rPr>
                <w:rFonts w:ascii="Times New Roman" w:hAnsi="Times New Roman" w:cs="Times New Roman"/>
                <w:sz w:val="24"/>
                <w:szCs w:val="24"/>
              </w:rPr>
              <w:t>межбюдж.трансф</w:t>
            </w:r>
            <w:proofErr w:type="spellEnd"/>
            <w:r w:rsidRPr="00D40696">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46D219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98 149 632,90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9AEFFD7"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89 855 097,89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999AE5A"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-8 294 535,01</w:t>
            </w:r>
          </w:p>
        </w:tc>
        <w:tc>
          <w:tcPr>
            <w:tcW w:w="1105" w:type="dxa"/>
            <w:tcBorders>
              <w:top w:val="none" w:sz="4" w:space="0" w:color="000000"/>
              <w:left w:val="none" w:sz="4" w:space="0" w:color="000000"/>
              <w:bottom w:val="single" w:sz="4" w:space="0" w:color="000000"/>
              <w:right w:val="single" w:sz="4" w:space="0" w:color="000000"/>
            </w:tcBorders>
            <w:vAlign w:val="center"/>
          </w:tcPr>
          <w:p w14:paraId="57C284F7"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91,6</w:t>
            </w:r>
          </w:p>
        </w:tc>
      </w:tr>
      <w:tr w:rsidR="00342D7F" w:rsidRPr="00D40696" w14:paraId="0B219632" w14:textId="77777777" w:rsidTr="004D0170">
        <w:trPr>
          <w:trHeight w:val="291"/>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4C5427B"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Прочие безвозмездные</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7E945DC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5 141 750,55</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CDF3148"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5 141 750,55</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9724670"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0,00</w:t>
            </w:r>
          </w:p>
        </w:tc>
        <w:tc>
          <w:tcPr>
            <w:tcW w:w="1105" w:type="dxa"/>
            <w:tcBorders>
              <w:top w:val="none" w:sz="4" w:space="0" w:color="000000"/>
              <w:left w:val="none" w:sz="4" w:space="0" w:color="000000"/>
              <w:bottom w:val="single" w:sz="4" w:space="0" w:color="000000"/>
              <w:right w:val="single" w:sz="4" w:space="0" w:color="000000"/>
            </w:tcBorders>
            <w:vAlign w:val="center"/>
          </w:tcPr>
          <w:p w14:paraId="700501C3"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100,0</w:t>
            </w:r>
          </w:p>
        </w:tc>
      </w:tr>
      <w:tr w:rsidR="00342D7F" w:rsidRPr="00D40696" w14:paraId="02502248" w14:textId="77777777" w:rsidTr="004D0170">
        <w:trPr>
          <w:trHeight w:val="291"/>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228BB57D"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Доходы бюджетов от возврата остатков</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64BE2E29"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EFDCC1C"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802 082,21</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98C399F"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802 082,21</w:t>
            </w:r>
          </w:p>
        </w:tc>
        <w:tc>
          <w:tcPr>
            <w:tcW w:w="1105" w:type="dxa"/>
            <w:tcBorders>
              <w:top w:val="none" w:sz="4" w:space="0" w:color="000000"/>
              <w:left w:val="none" w:sz="4" w:space="0" w:color="000000"/>
              <w:bottom w:val="single" w:sz="4" w:space="0" w:color="000000"/>
              <w:right w:val="single" w:sz="4" w:space="0" w:color="000000"/>
            </w:tcBorders>
            <w:vAlign w:val="center"/>
          </w:tcPr>
          <w:p w14:paraId="338B4E85"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0,00</w:t>
            </w:r>
          </w:p>
        </w:tc>
      </w:tr>
      <w:tr w:rsidR="00342D7F" w:rsidRPr="00D40696" w14:paraId="6EE7F0E5" w14:textId="77777777" w:rsidTr="004D0170">
        <w:trPr>
          <w:trHeight w:val="291"/>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573FCF17"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Возврат остатков</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5F88245"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9AA6489"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-25 422 978,93</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8DFC2F2"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-25 422 978,93</w:t>
            </w:r>
          </w:p>
        </w:tc>
        <w:tc>
          <w:tcPr>
            <w:tcW w:w="1105" w:type="dxa"/>
            <w:tcBorders>
              <w:top w:val="none" w:sz="4" w:space="0" w:color="000000"/>
              <w:left w:val="none" w:sz="4" w:space="0" w:color="000000"/>
              <w:bottom w:val="single" w:sz="4" w:space="0" w:color="000000"/>
              <w:right w:val="single" w:sz="4" w:space="0" w:color="000000"/>
            </w:tcBorders>
            <w:vAlign w:val="center"/>
          </w:tcPr>
          <w:p w14:paraId="4B469C53" w14:textId="77777777" w:rsidR="00342D7F" w:rsidRPr="00D40696" w:rsidRDefault="00342D7F" w:rsidP="004D0170">
            <w:pPr>
              <w:ind w:firstLine="25"/>
              <w:jc w:val="center"/>
              <w:rPr>
                <w:rFonts w:ascii="Times New Roman" w:hAnsi="Times New Roman" w:cs="Times New Roman"/>
                <w:sz w:val="24"/>
                <w:szCs w:val="24"/>
              </w:rPr>
            </w:pPr>
            <w:r w:rsidRPr="00D40696">
              <w:rPr>
                <w:rFonts w:ascii="Times New Roman" w:hAnsi="Times New Roman" w:cs="Times New Roman"/>
                <w:sz w:val="24"/>
                <w:szCs w:val="24"/>
              </w:rPr>
              <w:t>0,00</w:t>
            </w:r>
          </w:p>
        </w:tc>
      </w:tr>
      <w:tr w:rsidR="00342D7F" w:rsidRPr="00D40696" w14:paraId="090D1DCA" w14:textId="77777777" w:rsidTr="004D0170">
        <w:trPr>
          <w:trHeight w:val="447"/>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53116BBD" w14:textId="77777777" w:rsidR="00342D7F" w:rsidRPr="00D40696" w:rsidRDefault="00342D7F" w:rsidP="004D0170">
            <w:pPr>
              <w:rPr>
                <w:rFonts w:ascii="Times New Roman" w:hAnsi="Times New Roman" w:cs="Times New Roman"/>
                <w:b/>
                <w:sz w:val="24"/>
                <w:szCs w:val="24"/>
              </w:rPr>
            </w:pPr>
            <w:r w:rsidRPr="00D40696">
              <w:rPr>
                <w:rFonts w:ascii="Times New Roman" w:hAnsi="Times New Roman" w:cs="Times New Roman"/>
                <w:b/>
                <w:sz w:val="24"/>
                <w:szCs w:val="24"/>
              </w:rPr>
              <w:t>Суммы, подлежащие взаимоисключению</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E5F16E3"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227 351 761,86</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0FDEB85"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226 717 484,89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840F3C2"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-634 276,97</w:t>
            </w:r>
          </w:p>
        </w:tc>
        <w:tc>
          <w:tcPr>
            <w:tcW w:w="1105" w:type="dxa"/>
            <w:tcBorders>
              <w:top w:val="none" w:sz="4" w:space="0" w:color="000000"/>
              <w:left w:val="none" w:sz="4" w:space="0" w:color="000000"/>
              <w:bottom w:val="single" w:sz="4" w:space="0" w:color="000000"/>
              <w:right w:val="single" w:sz="4" w:space="0" w:color="000000"/>
            </w:tcBorders>
            <w:vAlign w:val="center"/>
          </w:tcPr>
          <w:p w14:paraId="5ED413EC"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99,7</w:t>
            </w:r>
          </w:p>
        </w:tc>
      </w:tr>
      <w:tr w:rsidR="00342D7F" w:rsidRPr="00D40696" w14:paraId="552AB46E" w14:textId="77777777" w:rsidTr="004D0170">
        <w:trPr>
          <w:trHeight w:val="519"/>
        </w:trPr>
        <w:tc>
          <w:tcPr>
            <w:tcW w:w="3261"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73C9078"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ИТОГО</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97F2D60"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2 083 708 256,84</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EFC974A"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2 063 374 189,57</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B44BC70"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-20 334 067,27</w:t>
            </w:r>
          </w:p>
        </w:tc>
        <w:tc>
          <w:tcPr>
            <w:tcW w:w="1105" w:type="dxa"/>
            <w:tcBorders>
              <w:top w:val="none" w:sz="4" w:space="0" w:color="000000"/>
              <w:left w:val="none" w:sz="4" w:space="0" w:color="000000"/>
              <w:bottom w:val="single" w:sz="4" w:space="0" w:color="000000"/>
              <w:right w:val="single" w:sz="4" w:space="0" w:color="000000"/>
            </w:tcBorders>
            <w:vAlign w:val="center"/>
          </w:tcPr>
          <w:p w14:paraId="06FDE444" w14:textId="77777777" w:rsidR="00342D7F" w:rsidRPr="00D40696" w:rsidRDefault="00342D7F" w:rsidP="004D0170">
            <w:pPr>
              <w:jc w:val="center"/>
              <w:rPr>
                <w:rFonts w:ascii="Times New Roman" w:hAnsi="Times New Roman" w:cs="Times New Roman"/>
                <w:b/>
                <w:sz w:val="24"/>
                <w:szCs w:val="24"/>
                <w:lang w:val="en-US"/>
              </w:rPr>
            </w:pPr>
            <w:r w:rsidRPr="00D40696">
              <w:rPr>
                <w:rFonts w:ascii="Times New Roman" w:hAnsi="Times New Roman" w:cs="Times New Roman"/>
                <w:b/>
                <w:sz w:val="24"/>
                <w:szCs w:val="24"/>
              </w:rPr>
              <w:t>99,0</w:t>
            </w:r>
          </w:p>
        </w:tc>
      </w:tr>
    </w:tbl>
    <w:p w14:paraId="6258D4D9" w14:textId="77777777" w:rsidR="00342D7F" w:rsidRPr="00D40696" w:rsidRDefault="00342D7F" w:rsidP="00342D7F">
      <w:pPr>
        <w:rPr>
          <w:rFonts w:ascii="Times New Roman" w:hAnsi="Times New Roman" w:cs="Times New Roman"/>
          <w:sz w:val="24"/>
          <w:szCs w:val="24"/>
        </w:rPr>
      </w:pPr>
    </w:p>
    <w:p w14:paraId="04EA7076" w14:textId="77777777" w:rsidR="00342D7F" w:rsidRPr="00D40696" w:rsidRDefault="00342D7F" w:rsidP="00342D7F">
      <w:pPr>
        <w:rPr>
          <w:rFonts w:ascii="Times New Roman" w:hAnsi="Times New Roman" w:cs="Times New Roman"/>
          <w:sz w:val="24"/>
          <w:szCs w:val="24"/>
        </w:rPr>
      </w:pPr>
    </w:p>
    <w:p w14:paraId="30E91A5D"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5D3E0E11" wp14:editId="30AE78A5">
                <wp:simplePos x="0" y="0"/>
                <wp:positionH relativeFrom="column">
                  <wp:posOffset>0</wp:posOffset>
                </wp:positionH>
                <wp:positionV relativeFrom="paragraph">
                  <wp:posOffset>0</wp:posOffset>
                </wp:positionV>
                <wp:extent cx="635000" cy="635000"/>
                <wp:effectExtent l="19050" t="19050" r="12700" b="12700"/>
                <wp:wrapNone/>
                <wp:docPr id="20" name="Прямоугольник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4B667" id="Прямоугольник 20"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OERw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s4gjhEcCAABZBAAA&#10;DgAAAAAAAAAAAAAAAAAuAgAAZHJzL2Uyb0RvYy54bWxQSwECLQAUAAYACAAAACEA640e+9gAAAAF&#10;AQAADwAAAAAAAAAAAAAAAAChBAAAZHJzL2Rvd25yZXYueG1sUEsFBgAAAAAEAAQA8wAAAKYFAAAA&#10;AA==&#10;">
                <v:stroke joinstyle="round"/>
                <o:lock v:ext="edit" selection="t"/>
              </v:rect>
            </w:pict>
          </mc:Fallback>
        </mc:AlternateContent>
      </w:r>
      <w:r w:rsidRPr="00D40696">
        <w:rPr>
          <w:rFonts w:ascii="Times New Roman" w:hAnsi="Times New Roman" w:cs="Times New Roman"/>
          <w:noProof/>
          <w:sz w:val="24"/>
          <w:szCs w:val="24"/>
        </w:rPr>
        <w:drawing>
          <wp:inline distT="0" distB="0" distL="0" distR="0" wp14:anchorId="30571CF2" wp14:editId="18FE42F0">
            <wp:extent cx="5972175" cy="23907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2390775"/>
                    </a:xfrm>
                    <a:prstGeom prst="rect">
                      <a:avLst/>
                    </a:prstGeom>
                    <a:noFill/>
                    <a:ln>
                      <a:noFill/>
                    </a:ln>
                  </pic:spPr>
                </pic:pic>
              </a:graphicData>
            </a:graphic>
          </wp:inline>
        </w:drawing>
      </w:r>
    </w:p>
    <w:p w14:paraId="79A51DCD" w14:textId="77777777" w:rsidR="00342D7F" w:rsidRPr="00D40696" w:rsidRDefault="00342D7F" w:rsidP="00342D7F">
      <w:pPr>
        <w:pStyle w:val="afe"/>
        <w:ind w:firstLine="708"/>
        <w:jc w:val="both"/>
        <w:rPr>
          <w:sz w:val="24"/>
          <w:szCs w:val="24"/>
        </w:rPr>
      </w:pPr>
      <w:r w:rsidRPr="00D40696">
        <w:rPr>
          <w:sz w:val="24"/>
          <w:szCs w:val="24"/>
        </w:rPr>
        <w:lastRenderedPageBreak/>
        <w:t>Значительную долю в налоговых доходах муниципального района занимает налог на доходы физических лиц – 78,0%.</w:t>
      </w:r>
    </w:p>
    <w:p w14:paraId="4E752E45" w14:textId="77777777" w:rsidR="00342D7F" w:rsidRPr="00D40696" w:rsidRDefault="00342D7F" w:rsidP="00342D7F">
      <w:pPr>
        <w:pStyle w:val="afe"/>
        <w:jc w:val="both"/>
        <w:rPr>
          <w:sz w:val="24"/>
          <w:szCs w:val="24"/>
        </w:rPr>
      </w:pPr>
      <w:r w:rsidRPr="00D40696">
        <w:rPr>
          <w:sz w:val="24"/>
          <w:szCs w:val="24"/>
        </w:rPr>
        <w:t xml:space="preserve">     </w:t>
      </w:r>
      <w:r w:rsidRPr="00D40696">
        <w:rPr>
          <w:sz w:val="24"/>
          <w:szCs w:val="24"/>
        </w:rPr>
        <w:tab/>
        <w:t>Выполнение плана по муниципальному району за 2024 год по следующим доходным источникам:</w:t>
      </w:r>
    </w:p>
    <w:p w14:paraId="007CDD05" w14:textId="77777777" w:rsidR="00342D7F" w:rsidRPr="00D40696" w:rsidRDefault="00342D7F" w:rsidP="00342D7F">
      <w:pPr>
        <w:pStyle w:val="31"/>
        <w:tabs>
          <w:tab w:val="num" w:pos="0"/>
        </w:tabs>
        <w:ind w:firstLine="0"/>
        <w:jc w:val="both"/>
        <w:rPr>
          <w:sz w:val="24"/>
          <w:szCs w:val="24"/>
        </w:rPr>
      </w:pPr>
      <w:r w:rsidRPr="00D40696">
        <w:rPr>
          <w:sz w:val="24"/>
          <w:szCs w:val="24"/>
        </w:rPr>
        <w:tab/>
        <w:t xml:space="preserve">- </w:t>
      </w:r>
      <w:r w:rsidRPr="00D40696">
        <w:rPr>
          <w:b/>
          <w:sz w:val="24"/>
          <w:szCs w:val="24"/>
        </w:rPr>
        <w:t>по налогу на доходы физических лиц</w:t>
      </w:r>
      <w:r w:rsidRPr="00D40696">
        <w:rPr>
          <w:sz w:val="24"/>
          <w:szCs w:val="24"/>
        </w:rPr>
        <w:t>: назначено 107 154 900,00 руб., исполнено – 125 729 247,96 руб., или 117,3%, в связи с поступлением недоимки прошлых лет, а также увеличением доп. норматива с 17,3% в 2023 году до 25,84% в 2024 году и индексации заработной платы с 01.08.2023 года на 9,7% и с 01.10.2023 на 7,5%;</w:t>
      </w:r>
    </w:p>
    <w:p w14:paraId="5137B506" w14:textId="77777777" w:rsidR="00342D7F" w:rsidRPr="00D40696" w:rsidRDefault="00342D7F" w:rsidP="00342D7F">
      <w:pPr>
        <w:pStyle w:val="31"/>
        <w:tabs>
          <w:tab w:val="num" w:pos="0"/>
        </w:tabs>
        <w:ind w:firstLine="0"/>
        <w:jc w:val="both"/>
        <w:rPr>
          <w:sz w:val="24"/>
          <w:szCs w:val="24"/>
        </w:rPr>
      </w:pPr>
      <w:r w:rsidRPr="00D40696">
        <w:rPr>
          <w:sz w:val="24"/>
          <w:szCs w:val="24"/>
        </w:rPr>
        <w:tab/>
        <w:t xml:space="preserve">- </w:t>
      </w:r>
      <w:r w:rsidRPr="00D40696">
        <w:rPr>
          <w:b/>
          <w:sz w:val="24"/>
          <w:szCs w:val="24"/>
        </w:rPr>
        <w:t xml:space="preserve">по акцизам по подакцизным товарам (продукции), производимым на территории РФ </w:t>
      </w:r>
      <w:r w:rsidRPr="00D40696">
        <w:rPr>
          <w:sz w:val="24"/>
          <w:szCs w:val="24"/>
        </w:rPr>
        <w:t>план 9 707 800,00</w:t>
      </w:r>
      <w:r w:rsidRPr="00D40696">
        <w:rPr>
          <w:b/>
          <w:sz w:val="24"/>
          <w:szCs w:val="24"/>
        </w:rPr>
        <w:t xml:space="preserve"> </w:t>
      </w:r>
      <w:r w:rsidRPr="00D40696">
        <w:rPr>
          <w:sz w:val="24"/>
          <w:szCs w:val="24"/>
        </w:rPr>
        <w:t>руб., факт 10 016 316,12 руб.; или 103,2%;</w:t>
      </w:r>
    </w:p>
    <w:p w14:paraId="61288776" w14:textId="77777777" w:rsidR="00342D7F" w:rsidRPr="00D40696" w:rsidRDefault="00342D7F" w:rsidP="00342D7F">
      <w:pPr>
        <w:pStyle w:val="31"/>
        <w:tabs>
          <w:tab w:val="num" w:pos="0"/>
        </w:tabs>
        <w:ind w:firstLine="0"/>
        <w:jc w:val="both"/>
        <w:rPr>
          <w:sz w:val="24"/>
          <w:szCs w:val="24"/>
        </w:rPr>
      </w:pPr>
      <w:r w:rsidRPr="00D40696">
        <w:rPr>
          <w:sz w:val="24"/>
          <w:szCs w:val="24"/>
        </w:rPr>
        <w:tab/>
        <w:t>-</w:t>
      </w:r>
      <w:r w:rsidRPr="00D40696">
        <w:rPr>
          <w:b/>
          <w:sz w:val="24"/>
          <w:szCs w:val="24"/>
        </w:rPr>
        <w:t xml:space="preserve"> по упрощенной системе налогообложения</w:t>
      </w:r>
      <w:r w:rsidRPr="00D40696">
        <w:rPr>
          <w:sz w:val="24"/>
          <w:szCs w:val="24"/>
        </w:rPr>
        <w:t xml:space="preserve"> план 10 595 000,00</w:t>
      </w:r>
      <w:r w:rsidRPr="00D40696">
        <w:rPr>
          <w:b/>
          <w:sz w:val="24"/>
          <w:szCs w:val="24"/>
        </w:rPr>
        <w:t xml:space="preserve"> </w:t>
      </w:r>
      <w:r w:rsidRPr="00D40696">
        <w:rPr>
          <w:sz w:val="24"/>
          <w:szCs w:val="24"/>
        </w:rPr>
        <w:t xml:space="preserve">руб., факт 12 435 693,68 руб.; или 117,4%, в связи с поступлением недоимки; </w:t>
      </w:r>
    </w:p>
    <w:p w14:paraId="6AE1AED4" w14:textId="77777777" w:rsidR="00342D7F" w:rsidRPr="00D40696" w:rsidRDefault="00342D7F" w:rsidP="00342D7F">
      <w:pPr>
        <w:pStyle w:val="31"/>
        <w:tabs>
          <w:tab w:val="num" w:pos="0"/>
        </w:tabs>
        <w:ind w:firstLine="0"/>
        <w:jc w:val="both"/>
        <w:rPr>
          <w:sz w:val="24"/>
          <w:szCs w:val="24"/>
        </w:rPr>
      </w:pPr>
      <w:r w:rsidRPr="00D40696">
        <w:rPr>
          <w:sz w:val="24"/>
          <w:szCs w:val="24"/>
        </w:rPr>
        <w:tab/>
        <w:t xml:space="preserve">- </w:t>
      </w:r>
      <w:r w:rsidRPr="00D40696">
        <w:rPr>
          <w:b/>
          <w:sz w:val="24"/>
          <w:szCs w:val="24"/>
        </w:rPr>
        <w:t>по единому налогу на вмененный доход</w:t>
      </w:r>
      <w:r w:rsidRPr="00D40696">
        <w:rPr>
          <w:sz w:val="24"/>
          <w:szCs w:val="24"/>
        </w:rPr>
        <w:t xml:space="preserve"> план 0,00 руб., факт 17 316,36 руб.; или 0,00 %, в связи с отменой налога с 2021 года и поступлением недоимки; </w:t>
      </w:r>
    </w:p>
    <w:p w14:paraId="6EFCE99B" w14:textId="77777777" w:rsidR="00342D7F" w:rsidRPr="00D40696" w:rsidRDefault="00342D7F" w:rsidP="00342D7F">
      <w:pPr>
        <w:pStyle w:val="31"/>
        <w:tabs>
          <w:tab w:val="num" w:pos="0"/>
        </w:tabs>
        <w:ind w:firstLine="0"/>
        <w:jc w:val="both"/>
        <w:rPr>
          <w:sz w:val="24"/>
          <w:szCs w:val="24"/>
        </w:rPr>
      </w:pPr>
      <w:r w:rsidRPr="00D40696">
        <w:rPr>
          <w:sz w:val="24"/>
          <w:szCs w:val="24"/>
        </w:rPr>
        <w:tab/>
        <w:t xml:space="preserve">- </w:t>
      </w:r>
      <w:r w:rsidRPr="00D40696">
        <w:rPr>
          <w:b/>
          <w:sz w:val="24"/>
          <w:szCs w:val="24"/>
        </w:rPr>
        <w:t>по</w:t>
      </w:r>
      <w:r w:rsidRPr="00D40696">
        <w:rPr>
          <w:sz w:val="24"/>
          <w:szCs w:val="24"/>
        </w:rPr>
        <w:t xml:space="preserve"> </w:t>
      </w:r>
      <w:r w:rsidRPr="00D40696">
        <w:rPr>
          <w:b/>
          <w:sz w:val="24"/>
          <w:szCs w:val="24"/>
        </w:rPr>
        <w:t>единому сельхозналогу</w:t>
      </w:r>
      <w:r w:rsidRPr="00D40696">
        <w:rPr>
          <w:sz w:val="24"/>
          <w:szCs w:val="24"/>
        </w:rPr>
        <w:t xml:space="preserve"> план 2 671 000,00 руб., факт 5 118 292,45 руб., или 191,6%, согласно фактически начисленного налога за 2023 год;</w:t>
      </w:r>
    </w:p>
    <w:p w14:paraId="779AE367" w14:textId="77777777" w:rsidR="00342D7F" w:rsidRPr="00D40696" w:rsidRDefault="00342D7F" w:rsidP="00342D7F">
      <w:pPr>
        <w:pStyle w:val="31"/>
        <w:tabs>
          <w:tab w:val="num" w:pos="0"/>
        </w:tabs>
        <w:ind w:firstLine="0"/>
        <w:jc w:val="both"/>
        <w:rPr>
          <w:sz w:val="24"/>
          <w:szCs w:val="24"/>
        </w:rPr>
      </w:pPr>
      <w:r w:rsidRPr="00D40696">
        <w:rPr>
          <w:sz w:val="24"/>
          <w:szCs w:val="24"/>
        </w:rPr>
        <w:tab/>
        <w:t xml:space="preserve"> </w:t>
      </w:r>
      <w:r w:rsidRPr="00D40696">
        <w:rPr>
          <w:b/>
          <w:sz w:val="24"/>
          <w:szCs w:val="24"/>
        </w:rPr>
        <w:t>- по патентной системе налогообложения</w:t>
      </w:r>
      <w:r w:rsidRPr="00D40696">
        <w:rPr>
          <w:sz w:val="24"/>
          <w:szCs w:val="24"/>
        </w:rPr>
        <w:t>, план 831 000,00 руб. факт 1 346 550,34 руб., или 162,0%, в связи с изменениями с 01.01.2023 в Налоговый кодекс Российской Федерации и привлечением денежных средств с единого счета бюджета района на ЕНС в 2023 году и поступлением недоимки;</w:t>
      </w:r>
    </w:p>
    <w:p w14:paraId="0C12EF9D" w14:textId="77777777" w:rsidR="00342D7F" w:rsidRPr="00D40696" w:rsidRDefault="00342D7F" w:rsidP="00342D7F">
      <w:pPr>
        <w:pStyle w:val="afe"/>
        <w:ind w:firstLine="708"/>
        <w:jc w:val="both"/>
        <w:rPr>
          <w:sz w:val="24"/>
          <w:szCs w:val="24"/>
        </w:rPr>
      </w:pPr>
      <w:r w:rsidRPr="00D40696">
        <w:rPr>
          <w:sz w:val="24"/>
          <w:szCs w:val="24"/>
        </w:rPr>
        <w:t xml:space="preserve">- </w:t>
      </w:r>
      <w:r w:rsidRPr="00D40696">
        <w:rPr>
          <w:b/>
          <w:sz w:val="24"/>
          <w:szCs w:val="24"/>
        </w:rPr>
        <w:t>по транспортному налогу</w:t>
      </w:r>
      <w:r w:rsidRPr="00D40696">
        <w:rPr>
          <w:sz w:val="24"/>
          <w:szCs w:val="24"/>
        </w:rPr>
        <w:t>, план 4 721 300,00 руб., исполнение 4 519 042,64 руб., или 95,7%;</w:t>
      </w:r>
    </w:p>
    <w:p w14:paraId="4D7F23FD" w14:textId="77777777" w:rsidR="00342D7F" w:rsidRPr="00D40696" w:rsidRDefault="00342D7F" w:rsidP="00342D7F">
      <w:pPr>
        <w:pStyle w:val="afe"/>
        <w:ind w:firstLine="709"/>
        <w:jc w:val="both"/>
        <w:rPr>
          <w:sz w:val="24"/>
          <w:szCs w:val="24"/>
        </w:rPr>
      </w:pPr>
      <w:r w:rsidRPr="00D40696">
        <w:rPr>
          <w:sz w:val="24"/>
          <w:szCs w:val="24"/>
        </w:rPr>
        <w:t xml:space="preserve">- </w:t>
      </w:r>
      <w:r w:rsidRPr="00D40696">
        <w:rPr>
          <w:b/>
          <w:sz w:val="24"/>
          <w:szCs w:val="24"/>
        </w:rPr>
        <w:t>по госпошлине</w:t>
      </w:r>
      <w:r w:rsidRPr="00D40696">
        <w:rPr>
          <w:sz w:val="24"/>
          <w:szCs w:val="24"/>
        </w:rPr>
        <w:t>, план 1 360 100,00 руб.,</w:t>
      </w:r>
      <w:r w:rsidRPr="00D40696">
        <w:rPr>
          <w:b/>
          <w:sz w:val="24"/>
          <w:szCs w:val="24"/>
        </w:rPr>
        <w:t xml:space="preserve"> </w:t>
      </w:r>
      <w:r w:rsidRPr="00D40696">
        <w:rPr>
          <w:sz w:val="24"/>
          <w:szCs w:val="24"/>
        </w:rPr>
        <w:t xml:space="preserve">поступило 2 147 446,09 руб. составило 157,9 %, за счет увеличения количества обращений граждан в суды.  </w:t>
      </w:r>
    </w:p>
    <w:p w14:paraId="21948577" w14:textId="77777777" w:rsidR="00342D7F" w:rsidRPr="00D40696" w:rsidRDefault="00342D7F" w:rsidP="00342D7F">
      <w:pPr>
        <w:ind w:firstLine="708"/>
        <w:jc w:val="both"/>
        <w:rPr>
          <w:rFonts w:ascii="Times New Roman" w:hAnsi="Times New Roman" w:cs="Times New Roman"/>
          <w:sz w:val="24"/>
          <w:szCs w:val="24"/>
        </w:rPr>
      </w:pPr>
      <w:r w:rsidRPr="00D40696">
        <w:rPr>
          <w:rFonts w:ascii="Times New Roman" w:hAnsi="Times New Roman" w:cs="Times New Roman"/>
          <w:b/>
          <w:sz w:val="24"/>
          <w:szCs w:val="24"/>
        </w:rPr>
        <w:t>Неналоговые доходы</w:t>
      </w:r>
      <w:r w:rsidRPr="00D40696">
        <w:rPr>
          <w:rFonts w:ascii="Times New Roman" w:hAnsi="Times New Roman" w:cs="Times New Roman"/>
          <w:sz w:val="24"/>
          <w:szCs w:val="24"/>
        </w:rPr>
        <w:t xml:space="preserve"> при плане 17 709 900,00 руб., поступили в объеме 30 961 448,91 руб., или 174,8 % к утвержденным годовым назначениям. </w:t>
      </w:r>
    </w:p>
    <w:p w14:paraId="59D0F6ED" w14:textId="77777777" w:rsidR="00342D7F" w:rsidRPr="00D40696" w:rsidRDefault="00342D7F" w:rsidP="00342D7F">
      <w:pPr>
        <w:ind w:firstLine="708"/>
        <w:jc w:val="both"/>
        <w:rPr>
          <w:rFonts w:ascii="Times New Roman" w:hAnsi="Times New Roman" w:cs="Times New Roman"/>
          <w:sz w:val="24"/>
          <w:szCs w:val="24"/>
        </w:rPr>
      </w:pPr>
      <w:r w:rsidRPr="00D40696">
        <w:rPr>
          <w:rFonts w:ascii="Times New Roman" w:hAnsi="Times New Roman" w:cs="Times New Roman"/>
          <w:sz w:val="24"/>
          <w:szCs w:val="24"/>
        </w:rPr>
        <w:t>На значительный процент исполнения по неналоговым доходам оказало влияние выполнение плана по таким доходным источникам, как:</w:t>
      </w:r>
    </w:p>
    <w:p w14:paraId="409DD3FD" w14:textId="77777777" w:rsidR="00342D7F" w:rsidRPr="00D40696" w:rsidRDefault="00342D7F" w:rsidP="00342D7F">
      <w:pPr>
        <w:jc w:val="both"/>
        <w:rPr>
          <w:rFonts w:ascii="Times New Roman" w:hAnsi="Times New Roman" w:cs="Times New Roman"/>
          <w:sz w:val="24"/>
          <w:szCs w:val="24"/>
        </w:rPr>
      </w:pPr>
      <w:r w:rsidRPr="00D40696">
        <w:rPr>
          <w:rFonts w:ascii="Times New Roman" w:hAnsi="Times New Roman" w:cs="Times New Roman"/>
          <w:sz w:val="24"/>
          <w:szCs w:val="24"/>
        </w:rPr>
        <w:t>-доходы от оказания платных услуг и компенсации затрат государства;</w:t>
      </w:r>
    </w:p>
    <w:p w14:paraId="01DA6E5A" w14:textId="77777777" w:rsidR="00342D7F" w:rsidRPr="00D40696" w:rsidRDefault="00342D7F" w:rsidP="00342D7F">
      <w:pPr>
        <w:jc w:val="both"/>
        <w:rPr>
          <w:rFonts w:ascii="Times New Roman" w:hAnsi="Times New Roman" w:cs="Times New Roman"/>
          <w:sz w:val="24"/>
          <w:szCs w:val="24"/>
        </w:rPr>
      </w:pPr>
      <w:r w:rsidRPr="00D40696">
        <w:rPr>
          <w:rFonts w:ascii="Times New Roman" w:hAnsi="Times New Roman" w:cs="Times New Roman"/>
          <w:sz w:val="24"/>
          <w:szCs w:val="24"/>
        </w:rPr>
        <w:t>-штрафы, санкции, возмещение ущерба;</w:t>
      </w:r>
    </w:p>
    <w:p w14:paraId="33C81337" w14:textId="77777777" w:rsidR="00342D7F" w:rsidRPr="00D40696" w:rsidRDefault="00342D7F" w:rsidP="00342D7F">
      <w:pPr>
        <w:jc w:val="both"/>
        <w:rPr>
          <w:rFonts w:ascii="Times New Roman" w:hAnsi="Times New Roman" w:cs="Times New Roman"/>
          <w:sz w:val="24"/>
          <w:szCs w:val="24"/>
        </w:rPr>
      </w:pPr>
      <w:r w:rsidRPr="00D40696">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p w14:paraId="1D95F861" w14:textId="77777777" w:rsidR="00342D7F" w:rsidRPr="00D40696" w:rsidRDefault="00342D7F" w:rsidP="00342D7F">
      <w:pPr>
        <w:jc w:val="both"/>
        <w:rPr>
          <w:rFonts w:ascii="Times New Roman" w:hAnsi="Times New Roman" w:cs="Times New Roman"/>
          <w:sz w:val="24"/>
          <w:szCs w:val="24"/>
        </w:rPr>
      </w:pPr>
      <w:r w:rsidRPr="00D40696">
        <w:rPr>
          <w:rFonts w:ascii="Times New Roman" w:hAnsi="Times New Roman" w:cs="Times New Roman"/>
          <w:sz w:val="24"/>
          <w:szCs w:val="24"/>
        </w:rPr>
        <w:t>-доходы от продажи материальных активов.</w:t>
      </w:r>
    </w:p>
    <w:p w14:paraId="1D667217" w14:textId="77777777" w:rsidR="00342D7F" w:rsidRPr="00D40696" w:rsidRDefault="00342D7F" w:rsidP="00342D7F">
      <w:pPr>
        <w:pStyle w:val="afe"/>
        <w:ind w:firstLine="708"/>
        <w:jc w:val="both"/>
        <w:rPr>
          <w:sz w:val="24"/>
          <w:szCs w:val="24"/>
        </w:rPr>
      </w:pPr>
    </w:p>
    <w:p w14:paraId="7E338F74" w14:textId="77777777" w:rsidR="00342D7F" w:rsidRPr="00D40696" w:rsidRDefault="00342D7F" w:rsidP="00342D7F">
      <w:pPr>
        <w:pStyle w:val="afe"/>
        <w:jc w:val="both"/>
        <w:rPr>
          <w:sz w:val="24"/>
          <w:szCs w:val="24"/>
        </w:rPr>
      </w:pPr>
      <w:r w:rsidRPr="00D40696">
        <w:rPr>
          <w:noProof/>
          <w:sz w:val="24"/>
          <w:szCs w:val="24"/>
        </w:rPr>
        <mc:AlternateContent>
          <mc:Choice Requires="wps">
            <w:drawing>
              <wp:anchor distT="0" distB="0" distL="114300" distR="114300" simplePos="0" relativeHeight="251657728" behindDoc="0" locked="0" layoutInCell="1" allowOverlap="1" wp14:anchorId="6D5AAE8D" wp14:editId="4AE74E5C">
                <wp:simplePos x="0" y="0"/>
                <wp:positionH relativeFrom="column">
                  <wp:posOffset>0</wp:posOffset>
                </wp:positionH>
                <wp:positionV relativeFrom="paragraph">
                  <wp:posOffset>0</wp:posOffset>
                </wp:positionV>
                <wp:extent cx="635000" cy="635000"/>
                <wp:effectExtent l="19050" t="19050" r="12700" b="12700"/>
                <wp:wrapNone/>
                <wp:docPr id="19" name="Прямоугольник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F935C" id="Прямоугольник 1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6f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w44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EA7jp9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40696">
        <w:rPr>
          <w:noProof/>
          <w:sz w:val="24"/>
          <w:szCs w:val="24"/>
        </w:rPr>
        <w:drawing>
          <wp:inline distT="0" distB="0" distL="0" distR="0" wp14:anchorId="26B5F212" wp14:editId="2D145D6E">
            <wp:extent cx="6029325" cy="2857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1B1350B3" w14:textId="77777777" w:rsidR="00342D7F" w:rsidRPr="00D40696" w:rsidRDefault="00342D7F" w:rsidP="00342D7F">
      <w:pPr>
        <w:pStyle w:val="afe"/>
        <w:jc w:val="both"/>
        <w:rPr>
          <w:sz w:val="24"/>
          <w:szCs w:val="24"/>
        </w:rPr>
      </w:pPr>
    </w:p>
    <w:p w14:paraId="4F0BAABC" w14:textId="77777777" w:rsidR="00342D7F" w:rsidRPr="00D40696" w:rsidRDefault="00342D7F" w:rsidP="00342D7F">
      <w:pPr>
        <w:pStyle w:val="aa"/>
        <w:ind w:left="0" w:firstLine="709"/>
        <w:jc w:val="both"/>
        <w:rPr>
          <w:sz w:val="24"/>
          <w:szCs w:val="24"/>
        </w:rPr>
      </w:pPr>
      <w:r w:rsidRPr="00D40696">
        <w:rPr>
          <w:sz w:val="24"/>
          <w:szCs w:val="24"/>
        </w:rPr>
        <w:lastRenderedPageBreak/>
        <w:t xml:space="preserve">- </w:t>
      </w:r>
      <w:r w:rsidRPr="00D40696">
        <w:rPr>
          <w:b/>
          <w:sz w:val="24"/>
          <w:szCs w:val="24"/>
        </w:rPr>
        <w:t>по</w:t>
      </w:r>
      <w:r w:rsidRPr="00D40696">
        <w:rPr>
          <w:sz w:val="24"/>
          <w:szCs w:val="24"/>
        </w:rPr>
        <w:t xml:space="preserve"> </w:t>
      </w:r>
      <w:r w:rsidRPr="00D40696">
        <w:rPr>
          <w:b/>
          <w:sz w:val="24"/>
          <w:szCs w:val="24"/>
        </w:rPr>
        <w:t>доходам от использования имущества, находящегося в государственной и муниципальной собственности</w:t>
      </w:r>
      <w:r w:rsidRPr="00D40696">
        <w:rPr>
          <w:sz w:val="24"/>
          <w:szCs w:val="24"/>
        </w:rPr>
        <w:t>, при плане 5 087 400,00 рублей, поступили в объеме 5 438 190,54 рублей, исполнение составило 106,9%.</w:t>
      </w:r>
    </w:p>
    <w:p w14:paraId="0DA1C19F" w14:textId="77777777" w:rsidR="00342D7F" w:rsidRPr="00D40696" w:rsidRDefault="00342D7F" w:rsidP="00342D7F">
      <w:pPr>
        <w:pStyle w:val="aa"/>
        <w:ind w:left="0" w:firstLine="709"/>
        <w:jc w:val="both"/>
        <w:rPr>
          <w:sz w:val="24"/>
          <w:szCs w:val="24"/>
        </w:rPr>
      </w:pPr>
      <w:r w:rsidRPr="00D40696">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При плане 4 439 800,00 руб., исполнение по данному виду доходов составило 4 775 708,06 руб., или 107,6% к плановым назначениям 2024 года, в связи с поступлением суммы недоимки.</w:t>
      </w:r>
    </w:p>
    <w:p w14:paraId="118DA3A4" w14:textId="77777777" w:rsidR="00342D7F" w:rsidRPr="00D40696" w:rsidRDefault="00342D7F" w:rsidP="00342D7F">
      <w:pPr>
        <w:pStyle w:val="aa"/>
        <w:ind w:left="0" w:firstLine="709"/>
        <w:jc w:val="both"/>
        <w:rPr>
          <w:sz w:val="24"/>
          <w:szCs w:val="24"/>
        </w:rPr>
      </w:pPr>
      <w:r w:rsidRPr="00D40696">
        <w:rPr>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и созданных ими учреждений. При плане 542 600,00 руб., исполнение по данному виду доходов составило 532 856,32 руб., или 98,2 % к плановым назначениям 2024 года. </w:t>
      </w:r>
    </w:p>
    <w:p w14:paraId="01CB8ADF" w14:textId="77777777" w:rsidR="00342D7F" w:rsidRPr="00D40696" w:rsidRDefault="00342D7F" w:rsidP="00342D7F">
      <w:pPr>
        <w:pStyle w:val="aa"/>
        <w:ind w:left="0" w:firstLine="709"/>
        <w:jc w:val="both"/>
        <w:rPr>
          <w:sz w:val="24"/>
          <w:szCs w:val="24"/>
        </w:rPr>
      </w:pPr>
      <w:r w:rsidRPr="00D40696">
        <w:rPr>
          <w:sz w:val="24"/>
          <w:szCs w:val="24"/>
        </w:rPr>
        <w:t>Прочие поступления от использования имущества, находящего в собственности муниципальных районов при плане 105 000,00 руб., поступили 129 626,16 руб. или 123,5% к плановым назначениям 2024 года, в связи с поступлением суммы недоимки.</w:t>
      </w:r>
    </w:p>
    <w:p w14:paraId="789B3AA4" w14:textId="77777777" w:rsidR="00342D7F" w:rsidRPr="00D40696" w:rsidRDefault="00342D7F" w:rsidP="00342D7F">
      <w:pPr>
        <w:pStyle w:val="aa"/>
        <w:ind w:left="0" w:firstLine="709"/>
        <w:jc w:val="both"/>
        <w:rPr>
          <w:sz w:val="24"/>
          <w:szCs w:val="24"/>
        </w:rPr>
      </w:pPr>
      <w:r w:rsidRPr="00D40696">
        <w:rPr>
          <w:sz w:val="24"/>
          <w:szCs w:val="24"/>
        </w:rPr>
        <w:t xml:space="preserve"> - </w:t>
      </w:r>
      <w:r w:rsidRPr="00D40696">
        <w:rPr>
          <w:b/>
          <w:sz w:val="24"/>
          <w:szCs w:val="24"/>
        </w:rPr>
        <w:t>по плате за негативное воздействие на окружающую среду</w:t>
      </w:r>
      <w:r w:rsidRPr="00D40696">
        <w:rPr>
          <w:sz w:val="24"/>
          <w:szCs w:val="24"/>
        </w:rPr>
        <w:t xml:space="preserve">, при плане 56 500,00 руб., поступило средств в сумме 75 889,79 руб., исполнение составило 134,3%, в связи с увеличением дополнительного коэффициента с 1,19 до 1,26; </w:t>
      </w:r>
    </w:p>
    <w:p w14:paraId="7625972B" w14:textId="77777777" w:rsidR="00342D7F" w:rsidRPr="00D40696" w:rsidRDefault="00342D7F" w:rsidP="00342D7F">
      <w:pPr>
        <w:pStyle w:val="aa"/>
        <w:ind w:left="0" w:firstLine="709"/>
        <w:jc w:val="both"/>
        <w:rPr>
          <w:sz w:val="24"/>
          <w:szCs w:val="24"/>
        </w:rPr>
      </w:pPr>
      <w:r w:rsidRPr="00D40696">
        <w:rPr>
          <w:sz w:val="24"/>
          <w:szCs w:val="24"/>
        </w:rPr>
        <w:t xml:space="preserve">- </w:t>
      </w:r>
      <w:r w:rsidRPr="00D40696">
        <w:rPr>
          <w:b/>
          <w:sz w:val="24"/>
          <w:szCs w:val="24"/>
        </w:rPr>
        <w:t>по доходам от оказания платных услуг и компенсации затрат государства</w:t>
      </w:r>
      <w:r w:rsidRPr="00D40696">
        <w:rPr>
          <w:sz w:val="24"/>
          <w:szCs w:val="24"/>
        </w:rPr>
        <w:t xml:space="preserve"> при плане 12 131 500,00 руб., поступило средств в объеме 14 048 434,09 руб., или 115,8% к плану, в связи с поступлением дебиторской задолженности прошлых лет, из них на реализацию мероприятий по улучшению жилищных условий граждан, проживающих в сельской местности государственной программы Новосибирской области "Комплексное развитие сельских территорий Новосибирской области" за 2021-2023 годы, в связи с невостребованностью средств в сумме 2 566 897,82 рублей;</w:t>
      </w:r>
    </w:p>
    <w:p w14:paraId="1B254BA1" w14:textId="77777777" w:rsidR="00342D7F" w:rsidRPr="00D40696" w:rsidRDefault="00342D7F" w:rsidP="00342D7F">
      <w:pPr>
        <w:pStyle w:val="aa"/>
        <w:ind w:left="0" w:firstLine="709"/>
        <w:jc w:val="both"/>
        <w:rPr>
          <w:sz w:val="24"/>
          <w:szCs w:val="24"/>
        </w:rPr>
      </w:pPr>
      <w:r w:rsidRPr="00D40696">
        <w:rPr>
          <w:sz w:val="24"/>
          <w:szCs w:val="24"/>
        </w:rPr>
        <w:t xml:space="preserve">- </w:t>
      </w:r>
      <w:r w:rsidRPr="00D40696">
        <w:rPr>
          <w:b/>
          <w:sz w:val="24"/>
          <w:szCs w:val="24"/>
        </w:rPr>
        <w:t>по доходам от продажи материальных и нематериальных активов</w:t>
      </w:r>
      <w:r w:rsidRPr="00D40696">
        <w:rPr>
          <w:sz w:val="24"/>
          <w:szCs w:val="24"/>
        </w:rPr>
        <w:t xml:space="preserve"> при плане 0,00 руб., поступили средства в сумме 3 241 560,07 руб., или   0,0% от годового плана, за счет выкупа в 2024 году земельных участков АО «Надежда», АО «Вознесенское», АО «Искра» и физическими лицами;</w:t>
      </w:r>
    </w:p>
    <w:p w14:paraId="00D30E79" w14:textId="77777777" w:rsidR="00342D7F" w:rsidRPr="00D40696" w:rsidRDefault="00342D7F" w:rsidP="00342D7F">
      <w:pPr>
        <w:pStyle w:val="aa"/>
        <w:ind w:left="0" w:firstLine="709"/>
        <w:jc w:val="both"/>
        <w:rPr>
          <w:sz w:val="24"/>
          <w:szCs w:val="24"/>
        </w:rPr>
      </w:pPr>
      <w:r w:rsidRPr="00D40696">
        <w:rPr>
          <w:sz w:val="24"/>
          <w:szCs w:val="24"/>
        </w:rPr>
        <w:t xml:space="preserve">- </w:t>
      </w:r>
      <w:r w:rsidRPr="00D40696">
        <w:rPr>
          <w:b/>
          <w:sz w:val="24"/>
          <w:szCs w:val="24"/>
        </w:rPr>
        <w:t>по штрафам, санкциям, возмещению ущерба</w:t>
      </w:r>
      <w:r w:rsidRPr="00D40696">
        <w:rPr>
          <w:sz w:val="24"/>
          <w:szCs w:val="24"/>
        </w:rPr>
        <w:t xml:space="preserve"> при плане 274 500,00 руб., поступило средств в сумме 7 997 374,42 руб., или 2 913,4 % от годового плана, в связи с увеличением стоимости наложенных денежных взысканий (штрафов);</w:t>
      </w:r>
    </w:p>
    <w:p w14:paraId="3BDEE72A" w14:textId="77777777" w:rsidR="00342D7F" w:rsidRPr="00D40696" w:rsidRDefault="00342D7F" w:rsidP="00342D7F">
      <w:pPr>
        <w:pStyle w:val="aa"/>
        <w:ind w:left="0" w:firstLine="709"/>
        <w:jc w:val="both"/>
        <w:rPr>
          <w:sz w:val="24"/>
          <w:szCs w:val="24"/>
        </w:rPr>
      </w:pPr>
      <w:r w:rsidRPr="00D40696">
        <w:rPr>
          <w:sz w:val="24"/>
          <w:szCs w:val="24"/>
        </w:rPr>
        <w:t>-</w:t>
      </w:r>
      <w:r w:rsidRPr="00D40696">
        <w:rPr>
          <w:b/>
          <w:sz w:val="24"/>
          <w:szCs w:val="24"/>
        </w:rPr>
        <w:t>по прочим неналоговым доходам</w:t>
      </w:r>
      <w:r w:rsidRPr="00D40696">
        <w:rPr>
          <w:sz w:val="24"/>
          <w:szCs w:val="24"/>
        </w:rPr>
        <w:t xml:space="preserve"> при плане 160 000,00 руб., поступило средств в сумме 160 000,00 руб., или 100,0 % от годового плана, поступление инициативных платежей.</w:t>
      </w:r>
    </w:p>
    <w:p w14:paraId="7156FA5E" w14:textId="77777777" w:rsidR="00342D7F" w:rsidRPr="00D40696" w:rsidRDefault="00342D7F" w:rsidP="00342D7F">
      <w:pPr>
        <w:jc w:val="both"/>
        <w:rPr>
          <w:rFonts w:ascii="Times New Roman" w:hAnsi="Times New Roman" w:cs="Times New Roman"/>
          <w:sz w:val="24"/>
          <w:szCs w:val="24"/>
        </w:rPr>
      </w:pPr>
      <w:r w:rsidRPr="00D40696">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015103FB" wp14:editId="1C125E72">
                <wp:simplePos x="0" y="0"/>
                <wp:positionH relativeFrom="column">
                  <wp:posOffset>0</wp:posOffset>
                </wp:positionH>
                <wp:positionV relativeFrom="paragraph">
                  <wp:posOffset>0</wp:posOffset>
                </wp:positionV>
                <wp:extent cx="635000" cy="635000"/>
                <wp:effectExtent l="19050" t="19050" r="12700" b="12700"/>
                <wp:wrapNone/>
                <wp:docPr id="18" name="Прямоугольник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C0E6" id="Прямоугольник 18"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2o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F/C/ah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40696">
        <w:rPr>
          <w:rFonts w:ascii="Times New Roman" w:hAnsi="Times New Roman" w:cs="Times New Roman"/>
          <w:noProof/>
          <w:sz w:val="24"/>
          <w:szCs w:val="24"/>
        </w:rPr>
        <w:drawing>
          <wp:inline distT="0" distB="0" distL="0" distR="0" wp14:anchorId="07BDFFFA" wp14:editId="1F11E084">
            <wp:extent cx="6019800" cy="3352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352800"/>
                    </a:xfrm>
                    <a:prstGeom prst="rect">
                      <a:avLst/>
                    </a:prstGeom>
                    <a:noFill/>
                    <a:ln>
                      <a:noFill/>
                    </a:ln>
                  </pic:spPr>
                </pic:pic>
              </a:graphicData>
            </a:graphic>
          </wp:inline>
        </w:drawing>
      </w:r>
    </w:p>
    <w:p w14:paraId="30CFD1B9" w14:textId="77777777" w:rsidR="00342D7F" w:rsidRPr="00D40696" w:rsidRDefault="00342D7F" w:rsidP="00342D7F">
      <w:pPr>
        <w:ind w:firstLine="709"/>
        <w:jc w:val="both"/>
        <w:rPr>
          <w:rFonts w:ascii="Times New Roman" w:hAnsi="Times New Roman" w:cs="Times New Roman"/>
          <w:sz w:val="24"/>
          <w:szCs w:val="24"/>
        </w:rPr>
      </w:pPr>
      <w:r w:rsidRPr="00D40696">
        <w:rPr>
          <w:rFonts w:ascii="Times New Roman" w:hAnsi="Times New Roman" w:cs="Times New Roman"/>
          <w:b/>
          <w:sz w:val="24"/>
          <w:szCs w:val="24"/>
        </w:rPr>
        <w:t xml:space="preserve">Дотации </w:t>
      </w:r>
      <w:r w:rsidRPr="00D40696">
        <w:rPr>
          <w:rFonts w:ascii="Times New Roman" w:hAnsi="Times New Roman" w:cs="Times New Roman"/>
          <w:sz w:val="24"/>
          <w:szCs w:val="24"/>
        </w:rPr>
        <w:t>поступили в сумме</w:t>
      </w:r>
      <w:r w:rsidRPr="00D40696">
        <w:rPr>
          <w:rFonts w:ascii="Times New Roman" w:hAnsi="Times New Roman" w:cs="Times New Roman"/>
          <w:b/>
          <w:sz w:val="24"/>
          <w:szCs w:val="24"/>
        </w:rPr>
        <w:t xml:space="preserve"> </w:t>
      </w:r>
      <w:r w:rsidRPr="00D40696">
        <w:rPr>
          <w:rFonts w:ascii="Times New Roman" w:hAnsi="Times New Roman" w:cs="Times New Roman"/>
          <w:sz w:val="24"/>
          <w:szCs w:val="24"/>
        </w:rPr>
        <w:t>60 398 600,00 руб., исполнение плана составило 100,0 %.</w:t>
      </w:r>
    </w:p>
    <w:p w14:paraId="2FAD7D80"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b/>
          <w:sz w:val="24"/>
          <w:szCs w:val="24"/>
        </w:rPr>
        <w:t>Субвенции</w:t>
      </w:r>
      <w:r w:rsidRPr="00D40696">
        <w:rPr>
          <w:rFonts w:ascii="Times New Roman" w:hAnsi="Times New Roman" w:cs="Times New Roman"/>
          <w:sz w:val="24"/>
          <w:szCs w:val="24"/>
        </w:rPr>
        <w:t xml:space="preserve"> при плане 630 606 382,00 рублей, получено 629 885 317,00 руб.  или   99,9 %, в том числе:</w:t>
      </w:r>
    </w:p>
    <w:p w14:paraId="2DB4626E"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lastRenderedPageBreak/>
        <w:t>- на составление (изменение и дополнение) списков кандидатов в присяжные заседатели федеральных судов общей юрисдикции в Российской Федерации – 0,00 руб., исполнение составило 0,0% при плане 4 580,00 руб., отсутствие потребности в данных средствах;</w:t>
      </w:r>
    </w:p>
    <w:p w14:paraId="7C30E203"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осуществление первичного воинского учета на территориях, где отсутствуют военные комиссариаты – 2 017 800,00 руб., исполнение составило 100,0%;</w:t>
      </w:r>
    </w:p>
    <w:p w14:paraId="7A5B74F0"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осуществление отдельных государственных полномочий Новосибирской области по обеспечению социального обслуживания отдельных категорий граждан – 64 200 000,00 руб., средства поступили с учетом плановых назначений, исполнение составило 100,0%;</w:t>
      </w:r>
    </w:p>
    <w:p w14:paraId="21A2121A"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реализацию основных общеобразовательных программ - 313 569 077,00 руб., средства поступили с учетом плановых назначений, исполнение составило 100,0%;</w:t>
      </w:r>
    </w:p>
    <w:p w14:paraId="619D2D1C"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реализацию основных общеобразовательных программ в дошкольных учреждениях - 107 011 963,00 руб., средства поступили с учетом плановых назначений, исполнение составило 100,0%;</w:t>
      </w:r>
    </w:p>
    <w:p w14:paraId="65D877D1"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образование и организацию деятельности комиссий по делам несовершеннолетних и защите их прав – 872 000,00 руб., средства поступили с учетом плановых назначений, исполнение составило 100,0%;</w:t>
      </w:r>
    </w:p>
    <w:p w14:paraId="3C79754D"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осуществление отдельных государственных полномочий Новосибирской области по решению вопросов в сфере административных правонарушений – 5 340,00 руб., средства поступили с учетом плановых назначений, исполнение составило 100,0%;</w:t>
      </w:r>
    </w:p>
    <w:p w14:paraId="1A95E5CA"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 79 462,00 руб., средства поступили с учетом плановых назначений, исполнение составило 100,0%;</w:t>
      </w:r>
    </w:p>
    <w:p w14:paraId="039D2F8F"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осуществление уведомительной регистрации коллективных договоров и соглашений – 428 800,00 руб., средства поступили с учетом плановых назначений, исполнение составило 100,0%;</w:t>
      </w:r>
    </w:p>
    <w:tbl>
      <w:tblPr>
        <w:tblW w:w="9560" w:type="dxa"/>
        <w:tblInd w:w="88" w:type="dxa"/>
        <w:tblLook w:val="04A0" w:firstRow="1" w:lastRow="0" w:firstColumn="1" w:lastColumn="0" w:noHBand="0" w:noVBand="1"/>
      </w:tblPr>
      <w:tblGrid>
        <w:gridCol w:w="9560"/>
      </w:tblGrid>
      <w:tr w:rsidR="00342D7F" w:rsidRPr="00D40696" w14:paraId="782D464C" w14:textId="77777777" w:rsidTr="004D0170">
        <w:trPr>
          <w:trHeight w:val="1101"/>
        </w:trPr>
        <w:tc>
          <w:tcPr>
            <w:tcW w:w="9560" w:type="dxa"/>
            <w:tcBorders>
              <w:top w:val="none" w:sz="0" w:space="0" w:color="000000"/>
              <w:left w:val="none" w:sz="0" w:space="0" w:color="000000"/>
              <w:bottom w:val="none" w:sz="0" w:space="0" w:color="000000"/>
              <w:right w:val="none" w:sz="0" w:space="0" w:color="000000"/>
            </w:tcBorders>
            <w:vAlign w:val="center"/>
          </w:tcPr>
          <w:p w14:paraId="403624C4" w14:textId="77777777" w:rsidR="00342D7F" w:rsidRPr="00D40696" w:rsidRDefault="00342D7F" w:rsidP="004D0170">
            <w:pPr>
              <w:jc w:val="both"/>
              <w:rPr>
                <w:rFonts w:ascii="Times New Roman" w:hAnsi="Times New Roman" w:cs="Times New Roman"/>
                <w:sz w:val="24"/>
                <w:szCs w:val="24"/>
                <w:highlight w:val="yellow"/>
              </w:rPr>
            </w:pPr>
            <w:r w:rsidRPr="00D40696">
              <w:rPr>
                <w:rFonts w:ascii="Times New Roman" w:hAnsi="Times New Roman" w:cs="Times New Roman"/>
                <w:sz w:val="24"/>
                <w:szCs w:val="24"/>
              </w:rPr>
              <w:t xml:space="preserve">         -</w:t>
            </w:r>
            <w:r w:rsidRPr="00D40696">
              <w:rPr>
                <w:rStyle w:val="aff"/>
                <w:rFonts w:eastAsia="Calibri"/>
                <w:sz w:val="24"/>
                <w:szCs w:val="24"/>
              </w:rPr>
              <w:t>на содержание ребенка в семье опекуна и приемной семье, а также вознаграждение, причитающееся приемному родителю – 38 430 700,00 руб.,</w:t>
            </w:r>
            <w:r w:rsidRPr="00D40696">
              <w:rPr>
                <w:rFonts w:ascii="Times New Roman" w:hAnsi="Times New Roman" w:cs="Times New Roman"/>
                <w:sz w:val="24"/>
                <w:szCs w:val="24"/>
              </w:rPr>
              <w:t xml:space="preserve"> средства поступили с учетом плановых назначений, исполнение составило 100,0%;</w:t>
            </w:r>
          </w:p>
        </w:tc>
      </w:tr>
      <w:tr w:rsidR="00342D7F" w:rsidRPr="00D40696" w14:paraId="3F96005D" w14:textId="77777777" w:rsidTr="004D0170">
        <w:trPr>
          <w:trHeight w:val="966"/>
        </w:trPr>
        <w:tc>
          <w:tcPr>
            <w:tcW w:w="9560" w:type="dxa"/>
            <w:tcBorders>
              <w:top w:val="none" w:sz="0" w:space="0" w:color="000000"/>
              <w:left w:val="none" w:sz="0" w:space="0" w:color="000000"/>
              <w:bottom w:val="none" w:sz="0" w:space="0" w:color="000000"/>
              <w:right w:val="none" w:sz="0" w:space="0" w:color="000000"/>
            </w:tcBorders>
            <w:vAlign w:val="center"/>
          </w:tcPr>
          <w:p w14:paraId="7BEEBC4E" w14:textId="77777777" w:rsidR="00342D7F" w:rsidRPr="00D40696" w:rsidRDefault="00342D7F" w:rsidP="004D0170">
            <w:pPr>
              <w:ind w:firstLine="709"/>
              <w:jc w:val="both"/>
              <w:rPr>
                <w:rFonts w:ascii="Times New Roman" w:hAnsi="Times New Roman" w:cs="Times New Roman"/>
                <w:sz w:val="24"/>
                <w:szCs w:val="24"/>
              </w:rPr>
            </w:pPr>
            <w:r w:rsidRPr="00D40696">
              <w:rPr>
                <w:rFonts w:ascii="Times New Roman" w:hAnsi="Times New Roman" w:cs="Times New Roman"/>
                <w:sz w:val="24"/>
                <w:szCs w:val="24"/>
              </w:rPr>
              <w:t>-на предоставление жилыми помещениями детям-сиротам и детям, оставшихся без попечения родителей, а также детей, лицам из их числа по договорам найма специализированных жилых помещений (поддержка семьи и детей) – 38 719 756,00 руб., средства поступили с учетом плановых назначений, исполнение составило 100,0%;</w:t>
            </w:r>
          </w:p>
          <w:p w14:paraId="10BAEF5B" w14:textId="77777777" w:rsidR="00342D7F" w:rsidRPr="00D40696" w:rsidRDefault="00342D7F" w:rsidP="004D0170">
            <w:pPr>
              <w:ind w:firstLine="709"/>
              <w:jc w:val="both"/>
              <w:rPr>
                <w:rFonts w:ascii="Times New Roman" w:hAnsi="Times New Roman" w:cs="Times New Roman"/>
                <w:sz w:val="24"/>
                <w:szCs w:val="24"/>
              </w:rPr>
            </w:pPr>
            <w:r w:rsidRPr="00D40696">
              <w:rPr>
                <w:rFonts w:ascii="Times New Roman" w:hAnsi="Times New Roman" w:cs="Times New Roman"/>
                <w:sz w:val="24"/>
                <w:szCs w:val="24"/>
              </w:rPr>
              <w:t>-на социальную поддержку отдельных категорий детей, обучающихся в образовательных организациях – 13 613 215,00 руб., исполнение от плана составило 95,0%, средства поступили по фактической потребности;</w:t>
            </w:r>
          </w:p>
          <w:p w14:paraId="6E7D22A3" w14:textId="77777777" w:rsidR="00342D7F" w:rsidRPr="00D40696" w:rsidRDefault="00342D7F" w:rsidP="004D0170">
            <w:pPr>
              <w:ind w:firstLine="709"/>
              <w:jc w:val="both"/>
              <w:rPr>
                <w:rFonts w:ascii="Times New Roman" w:hAnsi="Times New Roman" w:cs="Times New Roman"/>
                <w:sz w:val="24"/>
                <w:szCs w:val="24"/>
              </w:rPr>
            </w:pPr>
            <w:r w:rsidRPr="00D40696">
              <w:rPr>
                <w:rFonts w:ascii="Times New Roman" w:hAnsi="Times New Roman" w:cs="Times New Roman"/>
                <w:sz w:val="24"/>
                <w:szCs w:val="24"/>
              </w:rPr>
              <w:t>-на организацию проведения мероприятий по отлову и содержанию безнадзорных животных – 798 860,00 руб. средства поступили с учетом плановых назначений, исполнение составило 100,0%;</w:t>
            </w:r>
          </w:p>
          <w:p w14:paraId="51A6CA57" w14:textId="77777777" w:rsidR="00342D7F" w:rsidRPr="00D40696" w:rsidRDefault="00342D7F" w:rsidP="004D0170">
            <w:pPr>
              <w:ind w:firstLine="709"/>
              <w:jc w:val="both"/>
              <w:rPr>
                <w:rFonts w:ascii="Times New Roman" w:hAnsi="Times New Roman" w:cs="Times New Roman"/>
                <w:sz w:val="24"/>
                <w:szCs w:val="24"/>
              </w:rPr>
            </w:pPr>
            <w:r w:rsidRPr="00D40696">
              <w:rPr>
                <w:rFonts w:ascii="Times New Roman" w:hAnsi="Times New Roman" w:cs="Times New Roman"/>
                <w:sz w:val="24"/>
                <w:szCs w:val="24"/>
              </w:rPr>
              <w:t>-на осуществление отдельных государственных полномочий Новосибирской области по расчету и предоставлению дотаций бюджетам поселений – 48 179 000,00 руб. средства поступили с учетом плановых назначений, исполнение составило 100,0%;</w:t>
            </w:r>
          </w:p>
          <w:p w14:paraId="06AD40A7" w14:textId="77777777" w:rsidR="00342D7F" w:rsidRPr="00D40696" w:rsidRDefault="00342D7F" w:rsidP="004D0170">
            <w:pPr>
              <w:ind w:firstLine="709"/>
              <w:jc w:val="both"/>
              <w:rPr>
                <w:rFonts w:ascii="Times New Roman" w:hAnsi="Times New Roman" w:cs="Times New Roman"/>
                <w:sz w:val="24"/>
                <w:szCs w:val="24"/>
              </w:rPr>
            </w:pPr>
            <w:r w:rsidRPr="00D40696">
              <w:rPr>
                <w:rFonts w:ascii="Times New Roman" w:hAnsi="Times New Roman" w:cs="Times New Roman"/>
                <w:sz w:val="24"/>
                <w:szCs w:val="24"/>
              </w:rPr>
              <w:lastRenderedPageBreak/>
              <w:t>-на осуществление строительства жилых помещений с целью оказания государственной поддержки детям-сиротам и детям, оставшихся без попечения родителей - 1 959 344,00 руб. средства поступили с учетом плановых назначений, исполнение составило 100,0%.</w:t>
            </w:r>
          </w:p>
        </w:tc>
      </w:tr>
    </w:tbl>
    <w:p w14:paraId="7898C460" w14:textId="77777777" w:rsidR="00342D7F" w:rsidRPr="00D40696" w:rsidRDefault="00342D7F" w:rsidP="00342D7F">
      <w:pPr>
        <w:pStyle w:val="aff0"/>
        <w:ind w:left="0" w:firstLine="708"/>
        <w:jc w:val="both"/>
        <w:rPr>
          <w:rFonts w:ascii="Times New Roman" w:hAnsi="Times New Roman" w:cs="Times New Roman"/>
          <w:sz w:val="24"/>
          <w:szCs w:val="24"/>
        </w:rPr>
      </w:pPr>
      <w:r w:rsidRPr="00D40696">
        <w:rPr>
          <w:rFonts w:ascii="Times New Roman" w:hAnsi="Times New Roman" w:cs="Times New Roman"/>
          <w:b/>
          <w:sz w:val="24"/>
          <w:szCs w:val="24"/>
        </w:rPr>
        <w:lastRenderedPageBreak/>
        <w:t xml:space="preserve">Субсидий </w:t>
      </w:r>
      <w:r w:rsidRPr="00D40696">
        <w:rPr>
          <w:rFonts w:ascii="Times New Roman" w:hAnsi="Times New Roman" w:cs="Times New Roman"/>
          <w:sz w:val="24"/>
          <w:szCs w:val="24"/>
        </w:rPr>
        <w:t>при плане 1 134 660 891,39 рублей, получено 1 110 422 966,30 руб.  или   97,9 %, в том числе:</w:t>
      </w:r>
    </w:p>
    <w:p w14:paraId="17B299DA"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устойчивому функционированию автомобильных дорог местного значения и искусственных сооружений на них – 16 301 600,00 руб., средства поступили с учетом плановых назначений, исполнение составило 100,0%;</w:t>
      </w:r>
    </w:p>
    <w:p w14:paraId="39C50727"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реализацию социально значимых проектов в сфере развития общественной инфраструктуры – 800 000,00 руб. средства поступили с учетом плановых назначений, исполнение составило 100,0%;</w:t>
      </w:r>
    </w:p>
    <w:p w14:paraId="56B03D88"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реализацию мероприятий по обеспечению сбалансированности местных бюджетов – 765 013 400,00 руб., исполнение от плана составило 99,9% при плане 766 156 200,00 руб., средства поступили по фактической потребности;</w:t>
      </w:r>
    </w:p>
    <w:p w14:paraId="4235667E"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(брендирование центров "Точка роста") – 2 000 000,00 руб. средства поступили с учетом плановых назначений, исполнение составило 100,0%;</w:t>
      </w:r>
    </w:p>
    <w:p w14:paraId="15A9D2AF"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комплектованию библиотечных фондов муниципальных общедоступных библиотек Новосибирской области – 422 700,00 руб. средства поступили с учетом плановых назначений, исполнение составило 100,0%;</w:t>
      </w:r>
    </w:p>
    <w:p w14:paraId="2F042E0F"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государственную поддержку отрасли культуры – 104 166,67 руб. средства поступили с учетом плановых назначений, исполнение составило 100,0%;</w:t>
      </w:r>
    </w:p>
    <w:p w14:paraId="4E67CEEA"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обеспечению развития и укрепления материально технической базы муниципальных домов культуры в рамках ГП «Культура Новосибирской области» - 1 474 000,00 руб. средства поступили с учетом плановых назначений, исполнение составило 100,0%;</w:t>
      </w:r>
    </w:p>
    <w:p w14:paraId="7F79BC33"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9 718 000,00 руб. средства поступили с учетом плановых назначений, исполнение составило 100,0%;</w:t>
      </w:r>
    </w:p>
    <w:p w14:paraId="7C35DE85"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реализацию мероприятий по ресурсному обеспечению модернизации образования Новосибирской области – 4 560 000,00 руб. средства поступили с учетом плановых назначений, исполнение составило 100,0%;</w:t>
      </w:r>
    </w:p>
    <w:p w14:paraId="39A68708"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оснащение объектов спортивной инфраструктуры спортивно-технологическим оборудованием (малые площадки ГТО) – 750 000,00 руб. средства поступили с учетом плановых назначений, исполнение составило 100,0%;</w:t>
      </w:r>
    </w:p>
    <w:p w14:paraId="44971B58"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организации функционирования систем жизнеобеспечения и снабжению населения топливом - 101 881 998,88 руб. средства поступили с учетом плановых назначений, исполнение составило 100,0%;</w:t>
      </w:r>
    </w:p>
    <w:p w14:paraId="7400C5D9"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организации бесперебойной работы объектов жизнедеятельности – 9 073 199,87 руб. средства поступили с учетом плановых назначений, исполнение составило 100,0%;</w:t>
      </w:r>
    </w:p>
    <w:p w14:paraId="5CB30F97" w14:textId="77777777" w:rsidR="00342D7F" w:rsidRPr="00D40696" w:rsidRDefault="00342D7F" w:rsidP="00342D7F">
      <w:pPr>
        <w:ind w:firstLine="708"/>
        <w:jc w:val="both"/>
        <w:rPr>
          <w:rFonts w:ascii="Times New Roman" w:hAnsi="Times New Roman" w:cs="Times New Roman"/>
          <w:sz w:val="24"/>
          <w:szCs w:val="24"/>
        </w:rPr>
      </w:pPr>
      <w:r w:rsidRPr="00D40696">
        <w:rPr>
          <w:rFonts w:ascii="Times New Roman" w:hAnsi="Times New Roman" w:cs="Times New Roman"/>
          <w:sz w:val="24"/>
          <w:szCs w:val="24"/>
        </w:rPr>
        <w:lastRenderedPageBreak/>
        <w:t>- на реализацию мероприятий по строительству и реконструкции объектов централизованных систем холодного водоснабжения - 184 851,48 руб. исполнение от плана составило 2,3% при плане 7 914 190,96 руб., средства поступили по фактической потребности на разработку проектно-сметной документации и проведению государственной экспертизы проектной документации и (или) результатов инженерных изысканий в отношении объекта капитального строительства;</w:t>
      </w:r>
    </w:p>
    <w:p w14:paraId="5C69F423"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ликвидацию несанкционированных свалок, образовавшихся до 01.01.2019, не являющихся объектами накопленного вреда окружающей среде - 24 266 918,01 руб. исполнение составило 99,9% при плане 24 291 500,00 руб., средства поступили по фактической потребности;</w:t>
      </w:r>
    </w:p>
    <w:p w14:paraId="67C7CC36"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на управление дорожным хозяйством – 0,00 руб., исполнение составило 0,0% при плане 17 258,00 руб., отсутствие потребности в данных средствах; </w:t>
      </w:r>
    </w:p>
    <w:p w14:paraId="76F22A3A"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модернизации и развитию инфраструктуры связи на территории Новосибирской области 21 362 400,00 руб. средства поступили с учетом плановых назначений, исполнение составило 100,0%;</w:t>
      </w:r>
    </w:p>
    <w:p w14:paraId="434AE184"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финансирование расходов на подготовку градостроительной документации и (или) внесение изменений в нее – 2 259 357,27 руб. исполнение составило 75,8% при плане 2 979 100,00 руб., средства поступили по фактической потребности;</w:t>
      </w:r>
    </w:p>
    <w:p w14:paraId="2ABA54E7"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реализацию мероприятий по проектам развития территорий муниципальных образований Новосибирской области, основанным на местных инициативах – 1 586 097,12 руб., средства поступили с учетом плановых назначений, исполнение составило 100,0%;</w:t>
      </w:r>
    </w:p>
    <w:p w14:paraId="4957F47D"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установку и модернизацию систем видеонаблюдения, автоматической пожарной сигнализации и пожарного мониторинга в муниципальных учреждениях – 2 850 000,00 руб., средства поступили с учетом плановых назначений, исполнение составило 100,0%;</w:t>
      </w:r>
    </w:p>
    <w:p w14:paraId="4E4B3FB1"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оздоровлению детей – 2 367 115,00 руб., исполнение составило 95,0% при плане 2 491 700,00 руб., средства поступили по фактической потребности;</w:t>
      </w:r>
    </w:p>
    <w:p w14:paraId="37D752CD"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реализацию территориального общественного самоуправления в НСО – 866 600,00 руб. средства поступили с учетом плановых назначений, исполнение составило 100,0%;</w:t>
      </w:r>
    </w:p>
    <w:p w14:paraId="5A9052B8"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поддержку муниципальных программ развития малого и среднего предпринимательства – 177 297,60 руб. исполнение составило 98,4% при плане 180 240,20 руб., средства поступили по фактической потребности;</w:t>
      </w:r>
    </w:p>
    <w:p w14:paraId="6DC24B49"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осуществление полномочий по организации регулярных перевозок пассажиров и багажа по муниципальным маршрутам – 7 607 048,05 руб. исполнение плана составило 95,0% при плане 8 007 419,00 руб., средства поступили по фактической потребности;</w:t>
      </w:r>
    </w:p>
    <w:p w14:paraId="51CF25AE"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разработке проектной документации и проведения ее государственной экспертизы – 0,00 руб., исполнение составило 0,0% при плане 45 000,00 руб., отсутствие потребности в данных средствах;</w:t>
      </w:r>
    </w:p>
    <w:p w14:paraId="12E56F49"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- 84 381 728,54 руб. исполнение плана составило 99,1% при плане 85 141 820,56 руб., средства поступили по фактической потребности;</w:t>
      </w:r>
    </w:p>
    <w:p w14:paraId="06EB0CA7"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на обеспечение комплексного развития сельских территорий (реализация проектов, направленных на создание комфортных условий проживания в сельской местности) – </w:t>
      </w:r>
      <w:r w:rsidRPr="00D40696">
        <w:rPr>
          <w:rFonts w:ascii="Times New Roman" w:hAnsi="Times New Roman" w:cs="Times New Roman"/>
          <w:sz w:val="24"/>
          <w:szCs w:val="24"/>
        </w:rPr>
        <w:lastRenderedPageBreak/>
        <w:t>2 500 000,00 руб. средства поступили с учетом плановых назначений, исполнение составило 100,0%;</w:t>
      </w:r>
    </w:p>
    <w:p w14:paraId="025120F0"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проектирование, строительство и реконструкцию полигонов твердых коммунальных отходов – 6 949 903,42 руб. исполнение плана составило 87,6 % при плане 7 934 700,00 руб., средства поступили по фактической потребности;</w:t>
      </w:r>
    </w:p>
    <w:p w14:paraId="7D69487D"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строительство (приобретение на первичном рынке) служебного жилья - 41 764 584,39 руб. исполнение плана составило 77,3 % при плане 54 051 000,00 руб., средства поступили по фактической потребности;</w:t>
      </w:r>
    </w:p>
    <w:p w14:paraId="4B0ED12F"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направленных на подготовку проектов межевания земельных участков и на проведение кадастровых работ –                1 673 863,29 руб. средства поступили по фактической потребности, исполнение составило 88,9% при плане 1 882 739,43 руб.;</w:t>
      </w:r>
    </w:p>
    <w:p w14:paraId="127BC687"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b/>
          <w:sz w:val="24"/>
          <w:szCs w:val="24"/>
        </w:rPr>
        <w:t xml:space="preserve">Иные межбюджетные трансферты </w:t>
      </w:r>
      <w:r w:rsidRPr="00D40696">
        <w:rPr>
          <w:rFonts w:ascii="Times New Roman" w:hAnsi="Times New Roman" w:cs="Times New Roman"/>
          <w:sz w:val="24"/>
          <w:szCs w:val="24"/>
        </w:rPr>
        <w:t>при плане 98 149 632,90 рублей, получено 89 855 097,89 руб.  или   91,6 %, в том числе:</w:t>
      </w:r>
    </w:p>
    <w:p w14:paraId="317BE357"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обеспечение жильем молодых семей - 3 996 444,24 руб. исполнение плана составило 100,0% средства поступили по фактической потребности;</w:t>
      </w:r>
    </w:p>
    <w:p w14:paraId="78CD4037"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 6 080,00 руб. средства поступили с учетом плановых назначений, исполнение составило 100,0%;</w:t>
      </w:r>
    </w:p>
    <w:p w14:paraId="75258659"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организацию и проведение мероприятий с целью расширения прав инвалидов – 23 750,00 руб. средства поступили с учетом плановых назначений, исполнение составило 100,0%;</w:t>
      </w:r>
    </w:p>
    <w:p w14:paraId="3B9FF4A6"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29 055 220,15 руб. средства поступили по фактической потребности, при плане 29 857 970,00 руб. исполнение составило 97,3%;</w:t>
      </w:r>
    </w:p>
    <w:p w14:paraId="027968F0"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 – 42 000,00 руб. исполнение плана составило 68,3% при плане 61 465,00 руб., средства поступили по фактической потребности;</w:t>
      </w:r>
    </w:p>
    <w:p w14:paraId="06BB707F"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2 565 400,00 руб. исполнение плана составило 66,7% при плане 3 847 800,00 руб., средства поступили по фактической потребности;</w:t>
      </w:r>
    </w:p>
    <w:p w14:paraId="5FD7592E"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 449 320,01 руб. исполнение плана составило 98,6% при плане 455 672, 00 руб., средства поступили по фактической потребности;</w:t>
      </w:r>
    </w:p>
    <w:p w14:paraId="63852E83"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 7 047 708,00 руб. средства поступили с учетом плановых назначений, исполнение составило 100,0%;</w:t>
      </w:r>
    </w:p>
    <w:p w14:paraId="07564F54"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lastRenderedPageBreak/>
        <w:t>- средства, передаваемые местным бюджетам из резервного фонда Правительства Новосибирской области – 13 617 774,16 руб. исполнение плана составило 91,9% при плане 14 821 380,00 руб., средства поступили по фактической потребности;</w:t>
      </w:r>
    </w:p>
    <w:p w14:paraId="152E0709"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-на оплату расходов местных бюджетов, связанных со строительством специализированного жилищного фонда – 2 936 993,43 руб., в связи с незавершенным строительством объекта средства поступили по фактической потребности, при плане 7 916 900,00 руб. исполнение составило 37,1%;</w:t>
      </w:r>
    </w:p>
    <w:p w14:paraId="21D09C9E"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на реализацию мероприятий по созданию системы долговременного ухода за гражданами пожилого возраста и инвалидами – 6 329 200,00 руб. средства поступили с учетом плановых назначений, исполнение составило 100,0%;</w:t>
      </w:r>
    </w:p>
    <w:p w14:paraId="5B1523A7"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 средства,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размере 23 785 207,90 рублей, средства поступили с учетом плановых назначений, исполнение составило 100,0%.</w:t>
      </w:r>
    </w:p>
    <w:p w14:paraId="550597BB"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sz w:val="24"/>
          <w:szCs w:val="24"/>
        </w:rPr>
        <w:t>По коду доходов</w:t>
      </w:r>
      <w:r w:rsidRPr="00D40696">
        <w:rPr>
          <w:rFonts w:ascii="Times New Roman" w:hAnsi="Times New Roman" w:cs="Times New Roman"/>
          <w:b/>
          <w:sz w:val="24"/>
          <w:szCs w:val="24"/>
        </w:rPr>
        <w:t xml:space="preserve"> «Прочие безвозмездные поступления»</w:t>
      </w:r>
      <w:r w:rsidRPr="00D40696">
        <w:rPr>
          <w:rFonts w:ascii="Times New Roman" w:hAnsi="Times New Roman" w:cs="Times New Roman"/>
          <w:sz w:val="24"/>
          <w:szCs w:val="24"/>
        </w:rPr>
        <w:t xml:space="preserve"> исполнено 5 141 750,55 руб., средства поступили с учетом плановых назначений, исполнение составило 100,0%. </w:t>
      </w:r>
    </w:p>
    <w:p w14:paraId="529AC782"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b/>
          <w:sz w:val="24"/>
          <w:szCs w:val="24"/>
        </w:rPr>
        <w:t>Доходы бюджетов от возврата остатков субсидий, субвенций и иных межбюджетных трансфертов, имеющих целевое назначение, прошлых лет</w:t>
      </w:r>
      <w:r w:rsidRPr="00D40696">
        <w:rPr>
          <w:rFonts w:ascii="Times New Roman" w:hAnsi="Times New Roman" w:cs="Times New Roman"/>
          <w:sz w:val="24"/>
          <w:szCs w:val="24"/>
        </w:rPr>
        <w:t xml:space="preserve"> в 2024 году составил 802 082,21 рубля. </w:t>
      </w:r>
    </w:p>
    <w:p w14:paraId="16E4B99E" w14:textId="77777777" w:rsidR="00342D7F" w:rsidRPr="00D40696" w:rsidRDefault="00342D7F" w:rsidP="00342D7F">
      <w:pPr>
        <w:pStyle w:val="aff0"/>
        <w:ind w:left="0" w:firstLine="720"/>
        <w:jc w:val="both"/>
        <w:rPr>
          <w:rFonts w:ascii="Times New Roman" w:hAnsi="Times New Roman" w:cs="Times New Roman"/>
          <w:sz w:val="24"/>
          <w:szCs w:val="24"/>
        </w:rPr>
      </w:pPr>
      <w:r w:rsidRPr="00D40696">
        <w:rPr>
          <w:rFonts w:ascii="Times New Roman" w:hAnsi="Times New Roman" w:cs="Times New Roman"/>
          <w:b/>
          <w:sz w:val="24"/>
          <w:szCs w:val="24"/>
        </w:rPr>
        <w:t xml:space="preserve">Возврат остатков субсидий субвенций и иных межбюджетных трансфертов, имеющих целевое назначение прошлых лет </w:t>
      </w:r>
      <w:r w:rsidRPr="00D40696">
        <w:rPr>
          <w:rFonts w:ascii="Times New Roman" w:hAnsi="Times New Roman" w:cs="Times New Roman"/>
          <w:sz w:val="24"/>
          <w:szCs w:val="24"/>
        </w:rPr>
        <w:t>в 2024 году составил</w:t>
      </w:r>
      <w:r w:rsidRPr="00D40696">
        <w:rPr>
          <w:rFonts w:ascii="Times New Roman" w:hAnsi="Times New Roman" w:cs="Times New Roman"/>
          <w:b/>
          <w:sz w:val="24"/>
          <w:szCs w:val="24"/>
        </w:rPr>
        <w:t xml:space="preserve"> </w:t>
      </w:r>
      <w:r w:rsidRPr="00D40696">
        <w:rPr>
          <w:rFonts w:ascii="Times New Roman" w:hAnsi="Times New Roman" w:cs="Times New Roman"/>
          <w:sz w:val="24"/>
          <w:szCs w:val="24"/>
        </w:rPr>
        <w:t>-25 422 978,93 рублей.</w:t>
      </w:r>
    </w:p>
    <w:p w14:paraId="5FB1B1BF" w14:textId="77777777" w:rsidR="00342D7F" w:rsidRPr="00D40696" w:rsidRDefault="00342D7F" w:rsidP="00342D7F">
      <w:pPr>
        <w:ind w:firstLine="720"/>
        <w:jc w:val="center"/>
        <w:rPr>
          <w:rFonts w:ascii="Times New Roman" w:eastAsia="Courier New" w:hAnsi="Times New Roman" w:cs="Times New Roman"/>
          <w:sz w:val="24"/>
          <w:szCs w:val="24"/>
        </w:rPr>
      </w:pPr>
    </w:p>
    <w:p w14:paraId="3EFCD3F0"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Исполнение муниципального бюджета Баганского района по расходам за 2024 год характеризуется следующими показателями: </w:t>
      </w:r>
    </w:p>
    <w:p w14:paraId="045B7914" w14:textId="77777777" w:rsidR="00342D7F" w:rsidRPr="00D40696" w:rsidRDefault="00342D7F" w:rsidP="00342D7F">
      <w:pPr>
        <w:ind w:firstLine="708"/>
        <w:jc w:val="both"/>
        <w:rPr>
          <w:rFonts w:ascii="Times New Roman" w:eastAsia="Courier New" w:hAnsi="Times New Roman" w:cs="Times New Roman"/>
          <w:sz w:val="24"/>
          <w:szCs w:val="24"/>
        </w:rPr>
      </w:pPr>
    </w:p>
    <w:p w14:paraId="4440B468" w14:textId="77777777" w:rsidR="00342D7F" w:rsidRPr="00D40696" w:rsidRDefault="00342D7F" w:rsidP="00342D7F">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рублей</w:t>
      </w:r>
    </w:p>
    <w:tbl>
      <w:tblPr>
        <w:tblW w:w="10883" w:type="dxa"/>
        <w:tblInd w:w="-743" w:type="dxa"/>
        <w:tblLook w:val="04A0" w:firstRow="1" w:lastRow="0" w:firstColumn="1" w:lastColumn="0" w:noHBand="0" w:noVBand="1"/>
      </w:tblPr>
      <w:tblGrid>
        <w:gridCol w:w="2553"/>
        <w:gridCol w:w="1257"/>
        <w:gridCol w:w="1896"/>
        <w:gridCol w:w="1896"/>
        <w:gridCol w:w="1859"/>
        <w:gridCol w:w="1422"/>
      </w:tblGrid>
      <w:tr w:rsidR="00342D7F" w:rsidRPr="00D40696" w14:paraId="39F6A905" w14:textId="77777777" w:rsidTr="004D0170">
        <w:trPr>
          <w:trHeight w:val="960"/>
        </w:trPr>
        <w:tc>
          <w:tcPr>
            <w:tcW w:w="2553" w:type="dxa"/>
            <w:tcBorders>
              <w:top w:val="single" w:sz="4" w:space="0" w:color="000000"/>
              <w:left w:val="single" w:sz="4" w:space="0" w:color="000000"/>
              <w:bottom w:val="single" w:sz="4" w:space="0" w:color="000000"/>
              <w:right w:val="single" w:sz="4" w:space="0" w:color="000000"/>
            </w:tcBorders>
            <w:vAlign w:val="bottom"/>
          </w:tcPr>
          <w:p w14:paraId="0155BFD8"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Наименование расходов</w:t>
            </w:r>
          </w:p>
        </w:tc>
        <w:tc>
          <w:tcPr>
            <w:tcW w:w="1257" w:type="dxa"/>
            <w:tcBorders>
              <w:top w:val="single" w:sz="4" w:space="0" w:color="000000"/>
              <w:left w:val="none" w:sz="255" w:space="0" w:color="FFFFFF"/>
              <w:bottom w:val="single" w:sz="4" w:space="0" w:color="000000"/>
              <w:right w:val="single" w:sz="4" w:space="0" w:color="000000"/>
            </w:tcBorders>
            <w:vAlign w:val="bottom"/>
          </w:tcPr>
          <w:p w14:paraId="51AD6E93"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Раздел подраздел</w:t>
            </w:r>
          </w:p>
        </w:tc>
        <w:tc>
          <w:tcPr>
            <w:tcW w:w="1896" w:type="dxa"/>
            <w:tcBorders>
              <w:top w:val="single" w:sz="4" w:space="0" w:color="000000"/>
              <w:left w:val="none" w:sz="255" w:space="0" w:color="FFFFFF"/>
              <w:bottom w:val="single" w:sz="4" w:space="0" w:color="000000"/>
              <w:right w:val="single" w:sz="4" w:space="0" w:color="000000"/>
            </w:tcBorders>
            <w:vAlign w:val="bottom"/>
          </w:tcPr>
          <w:p w14:paraId="0577E495"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Утверждено </w:t>
            </w:r>
          </w:p>
        </w:tc>
        <w:tc>
          <w:tcPr>
            <w:tcW w:w="1896" w:type="dxa"/>
            <w:tcBorders>
              <w:top w:val="single" w:sz="4" w:space="0" w:color="000000"/>
              <w:left w:val="none" w:sz="255" w:space="0" w:color="FFFFFF"/>
              <w:bottom w:val="single" w:sz="4" w:space="0" w:color="000000"/>
              <w:right w:val="single" w:sz="4" w:space="0" w:color="000000"/>
            </w:tcBorders>
            <w:noWrap/>
            <w:vAlign w:val="bottom"/>
          </w:tcPr>
          <w:p w14:paraId="6388EBA3"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Исполнено</w:t>
            </w:r>
          </w:p>
        </w:tc>
        <w:tc>
          <w:tcPr>
            <w:tcW w:w="1859" w:type="dxa"/>
            <w:tcBorders>
              <w:top w:val="single" w:sz="4" w:space="0" w:color="000000"/>
              <w:left w:val="none" w:sz="255" w:space="0" w:color="FFFFFF"/>
              <w:bottom w:val="single" w:sz="4" w:space="0" w:color="000000"/>
              <w:right w:val="single" w:sz="4" w:space="0" w:color="000000"/>
            </w:tcBorders>
            <w:vAlign w:val="bottom"/>
          </w:tcPr>
          <w:p w14:paraId="16C4BF4F"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Неисполненные назначения</w:t>
            </w:r>
          </w:p>
        </w:tc>
        <w:tc>
          <w:tcPr>
            <w:tcW w:w="1422" w:type="dxa"/>
            <w:tcBorders>
              <w:top w:val="single" w:sz="4" w:space="0" w:color="000000"/>
              <w:left w:val="none" w:sz="255" w:space="0" w:color="FFFFFF"/>
              <w:bottom w:val="single" w:sz="4" w:space="0" w:color="000000"/>
              <w:right w:val="single" w:sz="4" w:space="0" w:color="000000"/>
            </w:tcBorders>
            <w:vAlign w:val="bottom"/>
          </w:tcPr>
          <w:p w14:paraId="14EBED2E"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исполнения</w:t>
            </w:r>
          </w:p>
        </w:tc>
      </w:tr>
      <w:tr w:rsidR="00342D7F" w:rsidRPr="00D40696" w14:paraId="0E2DE5BA"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46BEFE35"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Общегосударственные расходы</w:t>
            </w:r>
          </w:p>
        </w:tc>
        <w:tc>
          <w:tcPr>
            <w:tcW w:w="1257" w:type="dxa"/>
            <w:vMerge w:val="restart"/>
            <w:tcBorders>
              <w:top w:val="none" w:sz="255" w:space="0" w:color="FFFFFF"/>
              <w:left w:val="none" w:sz="255" w:space="0" w:color="FFFFFF"/>
              <w:right w:val="single" w:sz="4" w:space="0" w:color="000000"/>
            </w:tcBorders>
            <w:vAlign w:val="bottom"/>
          </w:tcPr>
          <w:p w14:paraId="282B057B"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0100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57E0B70"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212 755 697,81</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F8993A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175 454 966,31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BF2C1A3"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37 300 731,50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2AFB8519"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82,5</w:t>
            </w:r>
          </w:p>
        </w:tc>
      </w:tr>
      <w:tr w:rsidR="00342D7F" w:rsidRPr="00D40696" w14:paraId="05765E13"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11D2DBA7"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6141494B" w14:textId="77777777" w:rsidR="00342D7F" w:rsidRPr="00D40696" w:rsidRDefault="00342D7F" w:rsidP="004D0170">
            <w:pPr>
              <w:jc w:val="cente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0A5A1D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D3F1FB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49B031B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77097A6"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52265E84"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2903BD2B"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Национальная оборона</w:t>
            </w:r>
          </w:p>
        </w:tc>
        <w:tc>
          <w:tcPr>
            <w:tcW w:w="1257" w:type="dxa"/>
            <w:vMerge w:val="restart"/>
            <w:tcBorders>
              <w:top w:val="none" w:sz="255" w:space="0" w:color="FFFFFF"/>
              <w:left w:val="none" w:sz="255" w:space="0" w:color="FFFFFF"/>
              <w:right w:val="single" w:sz="4" w:space="0" w:color="000000"/>
            </w:tcBorders>
            <w:vAlign w:val="bottom"/>
          </w:tcPr>
          <w:p w14:paraId="0F7CF24A"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0200</w:t>
            </w:r>
          </w:p>
          <w:p w14:paraId="4767C84A" w14:textId="77777777" w:rsidR="00342D7F" w:rsidRPr="00D40696" w:rsidRDefault="00342D7F" w:rsidP="004D0170">
            <w:pPr>
              <w:rPr>
                <w:rFonts w:ascii="Times New Roman" w:eastAsia="Times New Roman" w:hAnsi="Times New Roman" w:cs="Times New Roman"/>
                <w:sz w:val="24"/>
                <w:szCs w:val="24"/>
              </w:rPr>
            </w:pPr>
          </w:p>
          <w:p w14:paraId="737B9CB1"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8371C0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2 017 800,00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53AF769"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2 017 800,00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623239D4"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BE16D2E"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0C4E90B2" w14:textId="77777777" w:rsidTr="004D0170">
        <w:trPr>
          <w:trHeight w:val="598"/>
        </w:trPr>
        <w:tc>
          <w:tcPr>
            <w:tcW w:w="2553" w:type="dxa"/>
            <w:tcBorders>
              <w:top w:val="none" w:sz="255" w:space="0" w:color="FFFFFF"/>
              <w:left w:val="single" w:sz="4" w:space="0" w:color="000000"/>
              <w:bottom w:val="single" w:sz="4" w:space="0" w:color="000000"/>
              <w:right w:val="single" w:sz="4" w:space="0" w:color="000000"/>
            </w:tcBorders>
            <w:vAlign w:val="bottom"/>
          </w:tcPr>
          <w:p w14:paraId="2504E1DF"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4759DB6A"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5D433C3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2 017 800,00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7769C120"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2 017 800,00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2F22DCD7"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677EF374"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7CABAF80" w14:textId="77777777" w:rsidTr="004D0170">
        <w:trPr>
          <w:trHeight w:val="1020"/>
        </w:trPr>
        <w:tc>
          <w:tcPr>
            <w:tcW w:w="2553" w:type="dxa"/>
            <w:tcBorders>
              <w:top w:val="none" w:sz="255" w:space="0" w:color="FFFFFF"/>
              <w:left w:val="single" w:sz="4" w:space="0" w:color="000000"/>
              <w:bottom w:val="single" w:sz="4" w:space="0" w:color="000000"/>
              <w:right w:val="single" w:sz="4" w:space="0" w:color="000000"/>
            </w:tcBorders>
            <w:vAlign w:val="bottom"/>
          </w:tcPr>
          <w:p w14:paraId="3D11B130"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Национальная безопасность и правоохранительная деятельность</w:t>
            </w:r>
          </w:p>
        </w:tc>
        <w:tc>
          <w:tcPr>
            <w:tcW w:w="1257" w:type="dxa"/>
            <w:vMerge w:val="restart"/>
            <w:tcBorders>
              <w:top w:val="none" w:sz="255" w:space="0" w:color="FFFFFF"/>
              <w:left w:val="none" w:sz="255" w:space="0" w:color="FFFFFF"/>
              <w:right w:val="single" w:sz="4" w:space="0" w:color="000000"/>
            </w:tcBorders>
            <w:vAlign w:val="bottom"/>
          </w:tcPr>
          <w:p w14:paraId="6AC764F0" w14:textId="77777777" w:rsidR="00342D7F" w:rsidRPr="00D40696" w:rsidRDefault="00342D7F" w:rsidP="004D0170">
            <w:pPr>
              <w:jc w:val="center"/>
              <w:rPr>
                <w:rFonts w:ascii="Times New Roman" w:eastAsia="Times New Roman" w:hAnsi="Times New Roman" w:cs="Times New Roman"/>
                <w:sz w:val="24"/>
                <w:szCs w:val="24"/>
              </w:rPr>
            </w:pPr>
          </w:p>
          <w:p w14:paraId="7E78379B" w14:textId="77777777" w:rsidR="00342D7F" w:rsidRPr="00D40696" w:rsidRDefault="00342D7F" w:rsidP="004D0170">
            <w:pPr>
              <w:jc w:val="center"/>
              <w:rPr>
                <w:rFonts w:ascii="Times New Roman" w:eastAsia="Times New Roman" w:hAnsi="Times New Roman" w:cs="Times New Roman"/>
                <w:sz w:val="24"/>
                <w:szCs w:val="24"/>
              </w:rPr>
            </w:pPr>
          </w:p>
          <w:p w14:paraId="64FA2F37"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0300</w:t>
            </w:r>
          </w:p>
          <w:p w14:paraId="6CF23F33" w14:textId="77777777" w:rsidR="00342D7F" w:rsidRPr="00D40696" w:rsidRDefault="00342D7F" w:rsidP="004D0170">
            <w:pPr>
              <w:rPr>
                <w:rFonts w:ascii="Times New Roman" w:eastAsia="Times New Roman" w:hAnsi="Times New Roman" w:cs="Times New Roman"/>
                <w:sz w:val="24"/>
                <w:szCs w:val="24"/>
              </w:rPr>
            </w:pPr>
          </w:p>
          <w:p w14:paraId="246F68C9"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113B82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4 225 870,15</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C8D1898"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4 183 029,21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5BF56A4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42 840,94</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0FB8860"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99,0</w:t>
            </w:r>
          </w:p>
        </w:tc>
      </w:tr>
      <w:tr w:rsidR="00342D7F" w:rsidRPr="00D40696" w14:paraId="27847BB4"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6178BF9A"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в т.ч.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705B6BC2"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7E41D221"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481 200,00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E27487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481 200,00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04146058"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1CC0B24A"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2AC69201"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208A726C"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Национальная экономика</w:t>
            </w:r>
          </w:p>
        </w:tc>
        <w:tc>
          <w:tcPr>
            <w:tcW w:w="1257" w:type="dxa"/>
            <w:vMerge w:val="restart"/>
            <w:tcBorders>
              <w:top w:val="none" w:sz="255" w:space="0" w:color="FFFFFF"/>
              <w:left w:val="none" w:sz="255" w:space="0" w:color="FFFFFF"/>
              <w:right w:val="single" w:sz="4" w:space="0" w:color="000000"/>
            </w:tcBorders>
            <w:vAlign w:val="bottom"/>
          </w:tcPr>
          <w:p w14:paraId="7A545E64"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0400</w:t>
            </w:r>
          </w:p>
          <w:p w14:paraId="11B61545" w14:textId="77777777" w:rsidR="00342D7F" w:rsidRPr="00D40696" w:rsidRDefault="00342D7F" w:rsidP="004D0170">
            <w:pPr>
              <w:rPr>
                <w:rFonts w:ascii="Times New Roman" w:eastAsia="Times New Roman" w:hAnsi="Times New Roman" w:cs="Times New Roman"/>
                <w:sz w:val="24"/>
                <w:szCs w:val="24"/>
              </w:rPr>
            </w:pPr>
          </w:p>
          <w:p w14:paraId="115AC41F"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2229AB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104 080 913,45</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4978825"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90 355 198,72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244EEFD3"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13 725 714,73</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3533937"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86,8</w:t>
            </w:r>
          </w:p>
        </w:tc>
      </w:tr>
      <w:tr w:rsidR="00342D7F" w:rsidRPr="00D40696" w14:paraId="6E9D64C0" w14:textId="77777777" w:rsidTr="004D0170">
        <w:trPr>
          <w:trHeight w:val="472"/>
        </w:trPr>
        <w:tc>
          <w:tcPr>
            <w:tcW w:w="2553" w:type="dxa"/>
            <w:tcBorders>
              <w:top w:val="none" w:sz="255" w:space="0" w:color="FFFFFF"/>
              <w:left w:val="single" w:sz="4" w:space="0" w:color="000000"/>
              <w:bottom w:val="single" w:sz="4" w:space="0" w:color="000000"/>
              <w:right w:val="single" w:sz="4" w:space="0" w:color="000000"/>
            </w:tcBorders>
            <w:vAlign w:val="bottom"/>
          </w:tcPr>
          <w:p w14:paraId="1EDBEB7D"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75E5CA96"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B99D4D5"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14 965 095,19</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7869811"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14 330 818,22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1848FD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634 276,97</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58F8992"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95,8</w:t>
            </w:r>
          </w:p>
        </w:tc>
      </w:tr>
      <w:tr w:rsidR="00342D7F" w:rsidRPr="00D40696" w14:paraId="008F3972" w14:textId="77777777" w:rsidTr="004D0170">
        <w:trPr>
          <w:trHeight w:val="765"/>
        </w:trPr>
        <w:tc>
          <w:tcPr>
            <w:tcW w:w="2553" w:type="dxa"/>
            <w:tcBorders>
              <w:top w:val="none" w:sz="255" w:space="0" w:color="FFFFFF"/>
              <w:left w:val="single" w:sz="4" w:space="0" w:color="000000"/>
              <w:bottom w:val="single" w:sz="4" w:space="0" w:color="000000"/>
              <w:right w:val="single" w:sz="4" w:space="0" w:color="000000"/>
            </w:tcBorders>
            <w:vAlign w:val="bottom"/>
          </w:tcPr>
          <w:p w14:paraId="272F1B3A"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Жилищно-коммунальное хозяйство</w:t>
            </w:r>
          </w:p>
        </w:tc>
        <w:tc>
          <w:tcPr>
            <w:tcW w:w="1257" w:type="dxa"/>
            <w:vMerge w:val="restart"/>
            <w:tcBorders>
              <w:top w:val="none" w:sz="255" w:space="0" w:color="FFFFFF"/>
              <w:left w:val="none" w:sz="255" w:space="0" w:color="FFFFFF"/>
              <w:right w:val="single" w:sz="4" w:space="0" w:color="000000"/>
            </w:tcBorders>
            <w:vAlign w:val="bottom"/>
          </w:tcPr>
          <w:p w14:paraId="5534551D"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0500</w:t>
            </w:r>
          </w:p>
          <w:p w14:paraId="53B21998" w14:textId="77777777" w:rsidR="00342D7F" w:rsidRPr="00D40696" w:rsidRDefault="00342D7F" w:rsidP="004D0170">
            <w:pPr>
              <w:jc w:val="center"/>
              <w:rPr>
                <w:rFonts w:ascii="Times New Roman" w:eastAsia="Times New Roman" w:hAnsi="Times New Roman" w:cs="Times New Roman"/>
                <w:sz w:val="24"/>
                <w:szCs w:val="24"/>
              </w:rPr>
            </w:pPr>
          </w:p>
          <w:p w14:paraId="728CB0CF" w14:textId="77777777" w:rsidR="00342D7F" w:rsidRPr="00D40696" w:rsidRDefault="00342D7F" w:rsidP="004D0170">
            <w:pPr>
              <w:jc w:val="cente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A67F82D"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229 740 209,99</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1A89D4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199 930 277,97</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5CA793B3"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29 809 932,02</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23DA161E"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87,0</w:t>
            </w:r>
          </w:p>
        </w:tc>
      </w:tr>
      <w:tr w:rsidR="00342D7F" w:rsidRPr="00D40696" w14:paraId="1976A41F"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119B74E7"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13E07506"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4F62183"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3 835 000,00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17074D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3 835 000,00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22405BC7"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1A0DAB70"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6B965E22"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7782EC79"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Охрана окружающей среды</w:t>
            </w:r>
          </w:p>
        </w:tc>
        <w:tc>
          <w:tcPr>
            <w:tcW w:w="1257" w:type="dxa"/>
            <w:vMerge w:val="restart"/>
            <w:tcBorders>
              <w:top w:val="none" w:sz="255" w:space="0" w:color="FFFFFF"/>
              <w:left w:val="none" w:sz="255" w:space="0" w:color="FFFFFF"/>
              <w:right w:val="single" w:sz="4" w:space="0" w:color="000000"/>
            </w:tcBorders>
            <w:vAlign w:val="bottom"/>
          </w:tcPr>
          <w:p w14:paraId="74B6D0C8"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0600</w:t>
            </w:r>
          </w:p>
          <w:p w14:paraId="247483C4" w14:textId="77777777" w:rsidR="00342D7F" w:rsidRPr="00D40696" w:rsidRDefault="00342D7F" w:rsidP="004D0170">
            <w:pPr>
              <w:jc w:val="center"/>
              <w:rPr>
                <w:rFonts w:ascii="Times New Roman" w:eastAsia="Times New Roman" w:hAnsi="Times New Roman" w:cs="Times New Roman"/>
                <w:sz w:val="24"/>
                <w:szCs w:val="24"/>
              </w:rPr>
            </w:pPr>
          </w:p>
          <w:p w14:paraId="24EFBA77" w14:textId="77777777" w:rsidR="00342D7F" w:rsidRPr="00D40696" w:rsidRDefault="00342D7F" w:rsidP="004D0170">
            <w:pPr>
              <w:jc w:val="cente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BD12CE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24 685 202,31</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2B4E400"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24 393 578,01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309BA96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lang w:val="en-US"/>
              </w:rPr>
              <w:t>291 624</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3</w:t>
            </w:r>
            <w:r w:rsidRPr="00D40696">
              <w:rPr>
                <w:rFonts w:ascii="Times New Roman" w:eastAsia="Times New Roman" w:hAnsi="Times New Roman" w:cs="Times New Roman"/>
                <w:sz w:val="24"/>
                <w:szCs w:val="24"/>
              </w:rPr>
              <w:t>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5EBF4A68" w14:textId="77777777" w:rsidR="00342D7F" w:rsidRPr="00D40696" w:rsidRDefault="00342D7F" w:rsidP="004D0170">
            <w:pPr>
              <w:jc w:val="center"/>
              <w:rPr>
                <w:rFonts w:ascii="Times New Roman" w:eastAsia="Times New Roman" w:hAnsi="Times New Roman" w:cs="Times New Roman"/>
                <w:sz w:val="24"/>
                <w:szCs w:val="24"/>
                <w:lang w:val="en-US"/>
              </w:rPr>
            </w:pPr>
            <w:r w:rsidRPr="00D40696">
              <w:rPr>
                <w:rFonts w:ascii="Times New Roman" w:eastAsia="Times New Roman" w:hAnsi="Times New Roman" w:cs="Times New Roman"/>
                <w:sz w:val="24"/>
                <w:szCs w:val="24"/>
                <w:lang w:val="en-US"/>
              </w:rPr>
              <w:t>98</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8</w:t>
            </w:r>
          </w:p>
        </w:tc>
      </w:tr>
      <w:tr w:rsidR="00342D7F" w:rsidRPr="00D40696" w14:paraId="0B192FC4" w14:textId="77777777" w:rsidTr="004D0170">
        <w:trPr>
          <w:trHeight w:val="631"/>
        </w:trPr>
        <w:tc>
          <w:tcPr>
            <w:tcW w:w="2553" w:type="dxa"/>
            <w:tcBorders>
              <w:top w:val="none" w:sz="255" w:space="0" w:color="FFFFFF"/>
              <w:left w:val="single" w:sz="4" w:space="0" w:color="000000"/>
              <w:bottom w:val="single" w:sz="4" w:space="0" w:color="000000"/>
              <w:right w:val="single" w:sz="4" w:space="0" w:color="000000"/>
            </w:tcBorders>
            <w:vAlign w:val="bottom"/>
          </w:tcPr>
          <w:p w14:paraId="02A61CD7"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39AD1988"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0B93D71"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24 393 578,01</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D76EA0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24 393 578,01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5FCB714"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B085E5E"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633887E9"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604A302B"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Образование, всего</w:t>
            </w:r>
          </w:p>
        </w:tc>
        <w:tc>
          <w:tcPr>
            <w:tcW w:w="1257" w:type="dxa"/>
            <w:vMerge w:val="restart"/>
            <w:tcBorders>
              <w:top w:val="none" w:sz="255" w:space="0" w:color="FFFFFF"/>
              <w:left w:val="none" w:sz="255" w:space="0" w:color="FFFFFF"/>
              <w:right w:val="single" w:sz="4" w:space="0" w:color="000000"/>
            </w:tcBorders>
            <w:vAlign w:val="bottom"/>
          </w:tcPr>
          <w:p w14:paraId="1926C3C8"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0700</w:t>
            </w:r>
          </w:p>
          <w:p w14:paraId="7F31812E" w14:textId="77777777" w:rsidR="00342D7F" w:rsidRPr="00D40696" w:rsidRDefault="00342D7F" w:rsidP="004D0170">
            <w:pPr>
              <w:jc w:val="cente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935C463"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1 048 490 030,97</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EBBDB6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980 809 149,65</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57DD35FE"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67 680 881,32</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5C6D2BDC"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93,5</w:t>
            </w:r>
          </w:p>
        </w:tc>
      </w:tr>
      <w:tr w:rsidR="00342D7F" w:rsidRPr="00D40696" w14:paraId="105C0DBD" w14:textId="77777777" w:rsidTr="004D0170">
        <w:trPr>
          <w:trHeight w:val="320"/>
        </w:trPr>
        <w:tc>
          <w:tcPr>
            <w:tcW w:w="2553" w:type="dxa"/>
            <w:tcBorders>
              <w:top w:val="none" w:sz="255" w:space="0" w:color="FFFFFF"/>
              <w:left w:val="single" w:sz="4" w:space="0" w:color="000000"/>
              <w:bottom w:val="single" w:sz="4" w:space="0" w:color="000000"/>
              <w:right w:val="single" w:sz="4" w:space="0" w:color="000000"/>
            </w:tcBorders>
            <w:vAlign w:val="bottom"/>
          </w:tcPr>
          <w:p w14:paraId="0AC2F28E"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по БУ</w:t>
            </w:r>
          </w:p>
        </w:tc>
        <w:tc>
          <w:tcPr>
            <w:tcW w:w="1257" w:type="dxa"/>
            <w:vMerge/>
            <w:tcBorders>
              <w:left w:val="none" w:sz="255" w:space="0" w:color="FFFFFF"/>
              <w:bottom w:val="single" w:sz="4" w:space="0" w:color="000000"/>
              <w:right w:val="single" w:sz="4" w:space="0" w:color="000000"/>
            </w:tcBorders>
            <w:vAlign w:val="bottom"/>
          </w:tcPr>
          <w:p w14:paraId="73DFDD31"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E359610"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387 329 787,47</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8CAC7F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357</w:t>
            </w:r>
            <w:r w:rsidRPr="00D40696">
              <w:rPr>
                <w:rFonts w:ascii="Times New Roman" w:eastAsia="Times New Roman" w:hAnsi="Times New Roman" w:cs="Times New Roman"/>
                <w:sz w:val="24"/>
                <w:szCs w:val="24"/>
                <w:lang w:val="en-US"/>
              </w:rPr>
              <w:t> </w:t>
            </w:r>
            <w:r w:rsidRPr="00D40696">
              <w:rPr>
                <w:rFonts w:ascii="Times New Roman" w:eastAsia="Times New Roman" w:hAnsi="Times New Roman" w:cs="Times New Roman"/>
                <w:sz w:val="24"/>
                <w:szCs w:val="24"/>
              </w:rPr>
              <w:t>284</w:t>
            </w:r>
            <w:r w:rsidRPr="00D40696">
              <w:rPr>
                <w:rFonts w:ascii="Times New Roman" w:eastAsia="Times New Roman" w:hAnsi="Times New Roman" w:cs="Times New Roman"/>
                <w:sz w:val="24"/>
                <w:szCs w:val="24"/>
                <w:lang w:val="en-US"/>
              </w:rPr>
              <w:t> </w:t>
            </w:r>
            <w:r w:rsidRPr="00D40696">
              <w:rPr>
                <w:rFonts w:ascii="Times New Roman" w:eastAsia="Times New Roman" w:hAnsi="Times New Roman" w:cs="Times New Roman"/>
                <w:sz w:val="24"/>
                <w:szCs w:val="24"/>
              </w:rPr>
              <w:t>436</w:t>
            </w:r>
            <w:r w:rsidRPr="00D40696">
              <w:rPr>
                <w:rFonts w:ascii="Times New Roman" w:eastAsia="Times New Roman" w:hAnsi="Times New Roman" w:cs="Times New Roman"/>
                <w:sz w:val="24"/>
                <w:szCs w:val="24"/>
                <w:lang w:val="en-US"/>
              </w:rPr>
              <w:t>,</w:t>
            </w:r>
            <w:r w:rsidRPr="00D40696">
              <w:rPr>
                <w:rFonts w:ascii="Times New Roman" w:eastAsia="Times New Roman" w:hAnsi="Times New Roman" w:cs="Times New Roman"/>
                <w:sz w:val="24"/>
                <w:szCs w:val="24"/>
              </w:rPr>
              <w:t>88</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36672F92"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30 045 350,59</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2F98B4C7"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92,2</w:t>
            </w:r>
          </w:p>
        </w:tc>
      </w:tr>
      <w:tr w:rsidR="00342D7F" w:rsidRPr="00D40696" w14:paraId="7EBCBD52" w14:textId="77777777" w:rsidTr="004D0170">
        <w:trPr>
          <w:trHeight w:val="1020"/>
        </w:trPr>
        <w:tc>
          <w:tcPr>
            <w:tcW w:w="2553" w:type="dxa"/>
            <w:tcBorders>
              <w:top w:val="none" w:sz="255" w:space="0" w:color="FFFFFF"/>
              <w:left w:val="single" w:sz="4" w:space="0" w:color="000000"/>
              <w:bottom w:val="single" w:sz="4" w:space="0" w:color="000000"/>
              <w:right w:val="single" w:sz="4" w:space="0" w:color="000000"/>
            </w:tcBorders>
            <w:vAlign w:val="bottom"/>
          </w:tcPr>
          <w:p w14:paraId="3687BE2A"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Культура, кинематография, средства массовой информации, всего</w:t>
            </w:r>
          </w:p>
        </w:tc>
        <w:tc>
          <w:tcPr>
            <w:tcW w:w="1257" w:type="dxa"/>
            <w:vMerge w:val="restart"/>
            <w:tcBorders>
              <w:top w:val="none" w:sz="255" w:space="0" w:color="FFFFFF"/>
              <w:left w:val="none" w:sz="255" w:space="0" w:color="FFFFFF"/>
              <w:right w:val="single" w:sz="4" w:space="0" w:color="000000"/>
            </w:tcBorders>
            <w:vAlign w:val="bottom"/>
          </w:tcPr>
          <w:p w14:paraId="10971512"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0800</w:t>
            </w:r>
          </w:p>
          <w:p w14:paraId="0F1015C7" w14:textId="77777777" w:rsidR="00342D7F" w:rsidRPr="00D40696" w:rsidRDefault="00342D7F" w:rsidP="004D0170">
            <w:pPr>
              <w:rPr>
                <w:rFonts w:ascii="Times New Roman" w:eastAsia="Times New Roman" w:hAnsi="Times New Roman" w:cs="Times New Roman"/>
                <w:sz w:val="24"/>
                <w:szCs w:val="24"/>
              </w:rPr>
            </w:pPr>
          </w:p>
          <w:p w14:paraId="77203CA5" w14:textId="77777777" w:rsidR="00342D7F" w:rsidRPr="00D40696" w:rsidRDefault="00342D7F" w:rsidP="004D0170">
            <w:pPr>
              <w:rPr>
                <w:rFonts w:ascii="Times New Roman" w:eastAsia="Times New Roman" w:hAnsi="Times New Roman" w:cs="Times New Roman"/>
                <w:sz w:val="24"/>
                <w:szCs w:val="24"/>
              </w:rPr>
            </w:pPr>
          </w:p>
          <w:p w14:paraId="2AC37F7A"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8FE36C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141 946 105,05</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B88206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131 200 982,53</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04FB40E"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10 745 122,52</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CBB7678"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92,4</w:t>
            </w:r>
          </w:p>
        </w:tc>
      </w:tr>
      <w:tr w:rsidR="00342D7F" w:rsidRPr="00D40696" w14:paraId="3E2BD62D"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29B7E9ED"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передача поселениям</w:t>
            </w:r>
          </w:p>
        </w:tc>
        <w:tc>
          <w:tcPr>
            <w:tcW w:w="1257" w:type="dxa"/>
            <w:vMerge/>
            <w:tcBorders>
              <w:left w:val="none" w:sz="255" w:space="0" w:color="FFFFFF"/>
              <w:right w:val="single" w:sz="4" w:space="0" w:color="000000"/>
            </w:tcBorders>
            <w:vAlign w:val="bottom"/>
          </w:tcPr>
          <w:p w14:paraId="0F95FBBF"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7E78F47"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1 190 258,30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597055CE"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1 190 258,30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4598B6D2"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EAA8137"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230CCB16"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32C442DB"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по БУ</w:t>
            </w:r>
          </w:p>
        </w:tc>
        <w:tc>
          <w:tcPr>
            <w:tcW w:w="1257" w:type="dxa"/>
            <w:vMerge/>
            <w:tcBorders>
              <w:left w:val="none" w:sz="255" w:space="0" w:color="FFFFFF"/>
              <w:bottom w:val="single" w:sz="4" w:space="0" w:color="000000"/>
              <w:right w:val="single" w:sz="4" w:space="0" w:color="000000"/>
            </w:tcBorders>
            <w:vAlign w:val="bottom"/>
          </w:tcPr>
          <w:p w14:paraId="2E45A27A"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076F0C5"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99 010 704,96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DFF963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90 240 224,12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4132EEA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w:t>
            </w:r>
            <w:r w:rsidRPr="00D40696">
              <w:rPr>
                <w:rFonts w:ascii="Times New Roman" w:eastAsia="Times New Roman" w:hAnsi="Times New Roman" w:cs="Times New Roman"/>
                <w:sz w:val="24"/>
                <w:szCs w:val="24"/>
                <w:lang w:val="en-US"/>
              </w:rPr>
              <w:t> </w:t>
            </w:r>
            <w:r w:rsidRPr="00D40696">
              <w:rPr>
                <w:rFonts w:ascii="Times New Roman" w:eastAsia="Times New Roman" w:hAnsi="Times New Roman" w:cs="Times New Roman"/>
                <w:sz w:val="24"/>
                <w:szCs w:val="24"/>
              </w:rPr>
              <w:t>770 480,84</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59FB9194"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91,1</w:t>
            </w:r>
          </w:p>
        </w:tc>
      </w:tr>
      <w:tr w:rsidR="00342D7F" w:rsidRPr="00D40696" w14:paraId="5077BD88"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3CD7C92F"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Социальная политика, всего</w:t>
            </w:r>
          </w:p>
        </w:tc>
        <w:tc>
          <w:tcPr>
            <w:tcW w:w="1257" w:type="dxa"/>
            <w:vMerge w:val="restart"/>
            <w:tcBorders>
              <w:top w:val="none" w:sz="255" w:space="0" w:color="FFFFFF"/>
              <w:left w:val="none" w:sz="255" w:space="0" w:color="FFFFFF"/>
              <w:right w:val="single" w:sz="4" w:space="0" w:color="000000"/>
            </w:tcBorders>
            <w:vAlign w:val="bottom"/>
          </w:tcPr>
          <w:p w14:paraId="3D4DE0C6"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p w14:paraId="6FB4D774" w14:textId="77777777" w:rsidR="00342D7F" w:rsidRPr="00D40696" w:rsidRDefault="00342D7F" w:rsidP="004D0170">
            <w:pPr>
              <w:jc w:val="cente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7BA80F1"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151 213 628,53</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8F16483"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149 925 024,34</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FA9A99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1 288 604,19</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2ADBE1F2"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99,1</w:t>
            </w:r>
          </w:p>
        </w:tc>
      </w:tr>
      <w:tr w:rsidR="00342D7F" w:rsidRPr="00D40696" w14:paraId="667DDEA2" w14:textId="77777777" w:rsidTr="004D0170">
        <w:trPr>
          <w:trHeight w:val="327"/>
        </w:trPr>
        <w:tc>
          <w:tcPr>
            <w:tcW w:w="2553" w:type="dxa"/>
            <w:tcBorders>
              <w:top w:val="none" w:sz="255" w:space="0" w:color="FFFFFF"/>
              <w:left w:val="single" w:sz="4" w:space="0" w:color="000000"/>
              <w:bottom w:val="single" w:sz="4" w:space="0" w:color="000000"/>
              <w:right w:val="single" w:sz="4" w:space="0" w:color="000000"/>
            </w:tcBorders>
            <w:vAlign w:val="bottom"/>
          </w:tcPr>
          <w:p w14:paraId="1CAEE23A"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по БУ</w:t>
            </w:r>
          </w:p>
        </w:tc>
        <w:tc>
          <w:tcPr>
            <w:tcW w:w="1257" w:type="dxa"/>
            <w:vMerge/>
            <w:tcBorders>
              <w:left w:val="none" w:sz="255" w:space="0" w:color="FFFFFF"/>
              <w:bottom w:val="single" w:sz="4" w:space="0" w:color="000000"/>
              <w:right w:val="single" w:sz="4" w:space="0" w:color="000000"/>
            </w:tcBorders>
            <w:vAlign w:val="bottom"/>
          </w:tcPr>
          <w:p w14:paraId="7C297A0C"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5E3C1A4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82 634 014,32</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2C97382"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82 634 014,32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456107E9"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6794CA3"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52294186"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05D2C964"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Физическая культура и спорт</w:t>
            </w:r>
          </w:p>
        </w:tc>
        <w:tc>
          <w:tcPr>
            <w:tcW w:w="1257" w:type="dxa"/>
            <w:vMerge w:val="restart"/>
            <w:tcBorders>
              <w:top w:val="none" w:sz="255" w:space="0" w:color="FFFFFF"/>
              <w:left w:val="none" w:sz="255" w:space="0" w:color="FFFFFF"/>
              <w:right w:val="single" w:sz="4" w:space="0" w:color="000000"/>
            </w:tcBorders>
            <w:vAlign w:val="bottom"/>
          </w:tcPr>
          <w:p w14:paraId="0284C152"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1100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9F91EE9"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144 837 184,67</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523AC5C"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97 589 792,31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64981C7D"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47 247 392,36</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A89C3CC"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67,4</w:t>
            </w:r>
          </w:p>
        </w:tc>
      </w:tr>
      <w:tr w:rsidR="00342D7F" w:rsidRPr="00D40696" w14:paraId="270F5EC2"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13C39869"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передача поселениям</w:t>
            </w:r>
          </w:p>
        </w:tc>
        <w:tc>
          <w:tcPr>
            <w:tcW w:w="1257" w:type="dxa"/>
            <w:vMerge/>
            <w:tcBorders>
              <w:left w:val="none" w:sz="255" w:space="0" w:color="FFFFFF"/>
              <w:right w:val="single" w:sz="4" w:space="0" w:color="000000"/>
            </w:tcBorders>
            <w:vAlign w:val="bottom"/>
          </w:tcPr>
          <w:p w14:paraId="51BAA8BE" w14:textId="77777777" w:rsidR="00342D7F" w:rsidRPr="00D40696" w:rsidRDefault="00342D7F" w:rsidP="004D0170">
            <w:pPr>
              <w:jc w:val="cente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0E86E7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750 000,00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FE3C012"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750 000,00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0F4C6CC0"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1F4CAA9"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336EA45C"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13B2F626"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т.ч. по БУ</w:t>
            </w:r>
          </w:p>
        </w:tc>
        <w:tc>
          <w:tcPr>
            <w:tcW w:w="1257" w:type="dxa"/>
            <w:vMerge/>
            <w:tcBorders>
              <w:left w:val="none" w:sz="255" w:space="0" w:color="FFFFFF"/>
              <w:bottom w:val="single" w:sz="4" w:space="0" w:color="000000"/>
              <w:right w:val="single" w:sz="4" w:space="0" w:color="000000"/>
            </w:tcBorders>
            <w:vAlign w:val="bottom"/>
          </w:tcPr>
          <w:p w14:paraId="5399C6BA" w14:textId="77777777" w:rsidR="00342D7F" w:rsidRPr="00D40696" w:rsidRDefault="00342D7F" w:rsidP="004D0170">
            <w:pPr>
              <w:jc w:val="cente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D69ACE1"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12 194 819,63</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A1A0F60"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4 816 664,45</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04CCB556"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7 378 155,18</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C556774"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39,5</w:t>
            </w:r>
          </w:p>
        </w:tc>
      </w:tr>
      <w:tr w:rsidR="00342D7F" w:rsidRPr="00D40696" w14:paraId="24E6B0B0" w14:textId="77777777" w:rsidTr="004D0170">
        <w:trPr>
          <w:trHeight w:val="510"/>
        </w:trPr>
        <w:tc>
          <w:tcPr>
            <w:tcW w:w="2553" w:type="dxa"/>
            <w:tcBorders>
              <w:top w:val="none" w:sz="255" w:space="0" w:color="FFFFFF"/>
              <w:left w:val="single" w:sz="4" w:space="0" w:color="000000"/>
              <w:bottom w:val="single" w:sz="4" w:space="0" w:color="000000"/>
              <w:right w:val="single" w:sz="4" w:space="0" w:color="000000"/>
            </w:tcBorders>
            <w:vAlign w:val="bottom"/>
          </w:tcPr>
          <w:p w14:paraId="36A42162"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Обслуживание муниципального долга</w:t>
            </w:r>
          </w:p>
        </w:tc>
        <w:tc>
          <w:tcPr>
            <w:tcW w:w="1257" w:type="dxa"/>
            <w:tcBorders>
              <w:top w:val="none" w:sz="255" w:space="0" w:color="FFFFFF"/>
              <w:left w:val="none" w:sz="255" w:space="0" w:color="FFFFFF"/>
              <w:bottom w:val="single" w:sz="4" w:space="0" w:color="000000"/>
              <w:right w:val="single" w:sz="4" w:space="0" w:color="000000"/>
            </w:tcBorders>
            <w:vAlign w:val="bottom"/>
          </w:tcPr>
          <w:p w14:paraId="51A17CC6"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1300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B3C9F68"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850 400,00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FBC2CB4"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110BB9A7"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850 400,00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9DE015B"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w:t>
            </w:r>
          </w:p>
        </w:tc>
      </w:tr>
      <w:tr w:rsidR="00342D7F" w:rsidRPr="00D40696" w14:paraId="23708391"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4115255B"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Межбюджетные трансферты</w:t>
            </w:r>
          </w:p>
        </w:tc>
        <w:tc>
          <w:tcPr>
            <w:tcW w:w="1257" w:type="dxa"/>
            <w:tcBorders>
              <w:top w:val="none" w:sz="255" w:space="0" w:color="FFFFFF"/>
              <w:left w:val="none" w:sz="255" w:space="0" w:color="FFFFFF"/>
              <w:bottom w:val="single" w:sz="4" w:space="0" w:color="000000"/>
              <w:right w:val="single" w:sz="4" w:space="0" w:color="000000"/>
            </w:tcBorders>
            <w:vAlign w:val="bottom"/>
          </w:tcPr>
          <w:p w14:paraId="6346F098"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1400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388DD92"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179 717 930,36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4A90887"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179 717 930,36</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03B8D865"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65525AC1" w14:textId="77777777" w:rsidR="00342D7F" w:rsidRPr="00D40696" w:rsidRDefault="00342D7F" w:rsidP="004D0170">
            <w:pPr>
              <w:jc w:val="center"/>
              <w:rPr>
                <w:rFonts w:ascii="Times New Roman" w:eastAsia="Times New Roman" w:hAnsi="Times New Roman" w:cs="Times New Roman"/>
                <w:bCs/>
                <w:sz w:val="24"/>
                <w:szCs w:val="24"/>
                <w:lang w:val="en-US"/>
              </w:rPr>
            </w:pPr>
            <w:r w:rsidRPr="00D40696">
              <w:rPr>
                <w:rFonts w:ascii="Times New Roman" w:eastAsia="Times New Roman" w:hAnsi="Times New Roman" w:cs="Times New Roman"/>
                <w:bCs/>
                <w:sz w:val="24"/>
                <w:szCs w:val="24"/>
              </w:rPr>
              <w:t>100,0</w:t>
            </w:r>
          </w:p>
        </w:tc>
      </w:tr>
      <w:tr w:rsidR="00342D7F" w:rsidRPr="00D40696" w14:paraId="77AC0380"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2E742945" w14:textId="77777777" w:rsidR="00342D7F" w:rsidRPr="00D40696" w:rsidRDefault="00342D7F" w:rsidP="004D0170">
            <w:pPr>
              <w:rPr>
                <w:rFonts w:ascii="Times New Roman" w:eastAsia="Times New Roman" w:hAnsi="Times New Roman" w:cs="Times New Roman"/>
                <w:b/>
                <w:bCs/>
                <w:sz w:val="24"/>
                <w:szCs w:val="24"/>
              </w:rPr>
            </w:pPr>
            <w:r w:rsidRPr="00D40696">
              <w:rPr>
                <w:rFonts w:ascii="Times New Roman" w:eastAsia="Times New Roman" w:hAnsi="Times New Roman" w:cs="Times New Roman"/>
                <w:bCs/>
                <w:sz w:val="24"/>
                <w:szCs w:val="24"/>
              </w:rPr>
              <w:t>в т. ч. передача поселениям</w:t>
            </w:r>
          </w:p>
        </w:tc>
        <w:tc>
          <w:tcPr>
            <w:tcW w:w="1257" w:type="dxa"/>
            <w:tcBorders>
              <w:top w:val="none" w:sz="255" w:space="0" w:color="FFFFFF"/>
              <w:left w:val="none" w:sz="255" w:space="0" w:color="FFFFFF"/>
              <w:bottom w:val="single" w:sz="4" w:space="0" w:color="000000"/>
              <w:right w:val="single" w:sz="4" w:space="0" w:color="000000"/>
            </w:tcBorders>
            <w:vAlign w:val="bottom"/>
          </w:tcPr>
          <w:p w14:paraId="395FFC81" w14:textId="77777777" w:rsidR="00342D7F" w:rsidRPr="00D40696" w:rsidRDefault="00342D7F" w:rsidP="004D0170">
            <w:pPr>
              <w:rPr>
                <w:rFonts w:ascii="Times New Roman" w:eastAsia="Times New Roman" w:hAnsi="Times New Roman" w:cs="Times New Roman"/>
                <w:b/>
                <w:bCs/>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266C2CC"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179 717 930,36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B4BCF19"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179 717 930,36</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1654B465"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4A995704" w14:textId="77777777" w:rsidR="00342D7F" w:rsidRPr="00D40696" w:rsidRDefault="00342D7F" w:rsidP="004D0170">
            <w:pPr>
              <w:jc w:val="center"/>
              <w:rPr>
                <w:rFonts w:ascii="Times New Roman" w:eastAsia="Times New Roman" w:hAnsi="Times New Roman" w:cs="Times New Roman"/>
                <w:bCs/>
                <w:sz w:val="24"/>
                <w:szCs w:val="24"/>
                <w:lang w:val="en-US"/>
              </w:rPr>
            </w:pPr>
            <w:r w:rsidRPr="00D40696">
              <w:rPr>
                <w:rFonts w:ascii="Times New Roman" w:eastAsia="Times New Roman" w:hAnsi="Times New Roman" w:cs="Times New Roman"/>
                <w:bCs/>
                <w:sz w:val="24"/>
                <w:szCs w:val="24"/>
              </w:rPr>
              <w:t>100,0</w:t>
            </w:r>
          </w:p>
        </w:tc>
      </w:tr>
      <w:tr w:rsidR="00342D7F" w:rsidRPr="00D40696" w14:paraId="4A8A5FD9"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1D0F378B" w14:textId="77777777" w:rsidR="00342D7F" w:rsidRPr="00D40696" w:rsidRDefault="00342D7F" w:rsidP="004D0170">
            <w:pPr>
              <w:rPr>
                <w:rFonts w:ascii="Times New Roman" w:eastAsia="Times New Roman" w:hAnsi="Times New Roman" w:cs="Times New Roman"/>
                <w:b/>
                <w:bCs/>
                <w:sz w:val="24"/>
                <w:szCs w:val="24"/>
              </w:rPr>
            </w:pPr>
            <w:r w:rsidRPr="00D40696">
              <w:rPr>
                <w:rFonts w:ascii="Times New Roman" w:eastAsia="Times New Roman" w:hAnsi="Times New Roman" w:cs="Times New Roman"/>
                <w:b/>
                <w:bCs/>
                <w:sz w:val="24"/>
                <w:szCs w:val="24"/>
              </w:rPr>
              <w:t>Всего расходов</w:t>
            </w:r>
          </w:p>
        </w:tc>
        <w:tc>
          <w:tcPr>
            <w:tcW w:w="1257" w:type="dxa"/>
            <w:tcBorders>
              <w:top w:val="none" w:sz="255" w:space="0" w:color="FFFFFF"/>
              <w:left w:val="none" w:sz="255" w:space="0" w:color="FFFFFF"/>
              <w:bottom w:val="single" w:sz="4" w:space="0" w:color="000000"/>
              <w:right w:val="single" w:sz="4" w:space="0" w:color="000000"/>
            </w:tcBorders>
            <w:vAlign w:val="bottom"/>
          </w:tcPr>
          <w:p w14:paraId="6BD294A7" w14:textId="77777777" w:rsidR="00342D7F" w:rsidRPr="00D40696" w:rsidRDefault="00342D7F" w:rsidP="004D0170">
            <w:pPr>
              <w:rPr>
                <w:rFonts w:ascii="Times New Roman" w:eastAsia="Times New Roman" w:hAnsi="Times New Roman" w:cs="Times New Roman"/>
                <w:b/>
                <w:bCs/>
                <w:sz w:val="24"/>
                <w:szCs w:val="24"/>
              </w:rPr>
            </w:pPr>
            <w:r w:rsidRPr="00D40696">
              <w:rPr>
                <w:rFonts w:ascii="Times New Roman" w:eastAsia="Times New Roman" w:hAnsi="Times New Roman" w:cs="Times New Roman"/>
                <w:b/>
                <w:bCs/>
                <w:sz w:val="24"/>
                <w:szCs w:val="24"/>
              </w:rPr>
              <w:t> </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89DBD9D" w14:textId="77777777" w:rsidR="00342D7F" w:rsidRPr="00D40696" w:rsidRDefault="00342D7F" w:rsidP="004D0170">
            <w:pPr>
              <w:jc w:val="right"/>
              <w:rPr>
                <w:rFonts w:ascii="Times New Roman" w:eastAsia="Times New Roman" w:hAnsi="Times New Roman" w:cs="Times New Roman"/>
                <w:b/>
                <w:bCs/>
                <w:sz w:val="24"/>
                <w:szCs w:val="24"/>
              </w:rPr>
            </w:pPr>
            <w:r w:rsidRPr="00D40696">
              <w:rPr>
                <w:rFonts w:ascii="Times New Roman" w:eastAsia="Times New Roman" w:hAnsi="Times New Roman" w:cs="Times New Roman"/>
                <w:b/>
                <w:bCs/>
                <w:sz w:val="24"/>
                <w:szCs w:val="24"/>
                <w:lang w:val="en-US"/>
              </w:rPr>
              <w:t>2 </w:t>
            </w:r>
            <w:r w:rsidRPr="00D40696">
              <w:rPr>
                <w:rFonts w:ascii="Times New Roman" w:eastAsia="Times New Roman" w:hAnsi="Times New Roman" w:cs="Times New Roman"/>
                <w:b/>
                <w:bCs/>
                <w:sz w:val="24"/>
                <w:szCs w:val="24"/>
              </w:rPr>
              <w:t>244</w:t>
            </w:r>
            <w:r w:rsidRPr="00D40696">
              <w:rPr>
                <w:rFonts w:ascii="Times New Roman" w:eastAsia="Times New Roman" w:hAnsi="Times New Roman" w:cs="Times New Roman"/>
                <w:b/>
                <w:bCs/>
                <w:sz w:val="24"/>
                <w:szCs w:val="24"/>
                <w:lang w:val="en-US"/>
              </w:rPr>
              <w:t> </w:t>
            </w:r>
            <w:r w:rsidRPr="00D40696">
              <w:rPr>
                <w:rFonts w:ascii="Times New Roman" w:eastAsia="Times New Roman" w:hAnsi="Times New Roman" w:cs="Times New Roman"/>
                <w:b/>
                <w:bCs/>
                <w:sz w:val="24"/>
                <w:szCs w:val="24"/>
              </w:rPr>
              <w:t>560</w:t>
            </w:r>
            <w:r w:rsidRPr="00D40696">
              <w:rPr>
                <w:rFonts w:ascii="Times New Roman" w:eastAsia="Times New Roman" w:hAnsi="Times New Roman" w:cs="Times New Roman"/>
                <w:b/>
                <w:bCs/>
                <w:sz w:val="24"/>
                <w:szCs w:val="24"/>
                <w:lang w:val="en-US"/>
              </w:rPr>
              <w:t> </w:t>
            </w:r>
            <w:r w:rsidRPr="00D40696">
              <w:rPr>
                <w:rFonts w:ascii="Times New Roman" w:eastAsia="Times New Roman" w:hAnsi="Times New Roman" w:cs="Times New Roman"/>
                <w:b/>
                <w:bCs/>
                <w:sz w:val="24"/>
                <w:szCs w:val="24"/>
              </w:rPr>
              <w:t>973</w:t>
            </w:r>
            <w:r w:rsidRPr="00D40696">
              <w:rPr>
                <w:rFonts w:ascii="Times New Roman" w:eastAsia="Times New Roman" w:hAnsi="Times New Roman" w:cs="Times New Roman"/>
                <w:b/>
                <w:bCs/>
                <w:sz w:val="24"/>
                <w:szCs w:val="24"/>
                <w:lang w:val="en-US"/>
              </w:rPr>
              <w:t>,</w:t>
            </w:r>
            <w:r w:rsidRPr="00D40696">
              <w:rPr>
                <w:rFonts w:ascii="Times New Roman" w:eastAsia="Times New Roman" w:hAnsi="Times New Roman" w:cs="Times New Roman"/>
                <w:b/>
                <w:bCs/>
                <w:sz w:val="24"/>
                <w:szCs w:val="24"/>
              </w:rPr>
              <w:t>29</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67FD5BA" w14:textId="77777777" w:rsidR="00342D7F" w:rsidRPr="00D40696" w:rsidRDefault="00342D7F" w:rsidP="004D0170">
            <w:pPr>
              <w:jc w:val="right"/>
              <w:rPr>
                <w:rFonts w:ascii="Times New Roman" w:eastAsia="Times New Roman" w:hAnsi="Times New Roman" w:cs="Times New Roman"/>
                <w:b/>
                <w:bCs/>
                <w:sz w:val="24"/>
                <w:szCs w:val="24"/>
              </w:rPr>
            </w:pPr>
            <w:r w:rsidRPr="00D40696">
              <w:rPr>
                <w:rFonts w:ascii="Times New Roman" w:eastAsia="Times New Roman" w:hAnsi="Times New Roman" w:cs="Times New Roman"/>
                <w:b/>
                <w:bCs/>
                <w:sz w:val="24"/>
                <w:szCs w:val="24"/>
              </w:rPr>
              <w:t>2</w:t>
            </w:r>
            <w:r w:rsidRPr="00D40696">
              <w:rPr>
                <w:rFonts w:ascii="Times New Roman" w:eastAsia="Times New Roman" w:hAnsi="Times New Roman" w:cs="Times New Roman"/>
                <w:b/>
                <w:bCs/>
                <w:sz w:val="24"/>
                <w:szCs w:val="24"/>
                <w:lang w:val="en-US"/>
              </w:rPr>
              <w:t> </w:t>
            </w:r>
            <w:r w:rsidRPr="00D40696">
              <w:rPr>
                <w:rFonts w:ascii="Times New Roman" w:eastAsia="Times New Roman" w:hAnsi="Times New Roman" w:cs="Times New Roman"/>
                <w:b/>
                <w:bCs/>
                <w:sz w:val="24"/>
                <w:szCs w:val="24"/>
              </w:rPr>
              <w:t>035</w:t>
            </w:r>
            <w:r w:rsidRPr="00D40696">
              <w:rPr>
                <w:rFonts w:ascii="Times New Roman" w:eastAsia="Times New Roman" w:hAnsi="Times New Roman" w:cs="Times New Roman"/>
                <w:b/>
                <w:bCs/>
                <w:sz w:val="24"/>
                <w:szCs w:val="24"/>
                <w:lang w:val="en-US"/>
              </w:rPr>
              <w:t> </w:t>
            </w:r>
            <w:r w:rsidRPr="00D40696">
              <w:rPr>
                <w:rFonts w:ascii="Times New Roman" w:eastAsia="Times New Roman" w:hAnsi="Times New Roman" w:cs="Times New Roman"/>
                <w:b/>
                <w:bCs/>
                <w:sz w:val="24"/>
                <w:szCs w:val="24"/>
              </w:rPr>
              <w:t>577</w:t>
            </w:r>
            <w:r w:rsidRPr="00D40696">
              <w:rPr>
                <w:rFonts w:ascii="Times New Roman" w:eastAsia="Times New Roman" w:hAnsi="Times New Roman" w:cs="Times New Roman"/>
                <w:b/>
                <w:bCs/>
                <w:sz w:val="24"/>
                <w:szCs w:val="24"/>
                <w:lang w:val="en-US"/>
              </w:rPr>
              <w:t> </w:t>
            </w:r>
            <w:r w:rsidRPr="00D40696">
              <w:rPr>
                <w:rFonts w:ascii="Times New Roman" w:eastAsia="Times New Roman" w:hAnsi="Times New Roman" w:cs="Times New Roman"/>
                <w:b/>
                <w:bCs/>
                <w:sz w:val="24"/>
                <w:szCs w:val="24"/>
              </w:rPr>
              <w:t>729</w:t>
            </w:r>
            <w:r w:rsidRPr="00D40696">
              <w:rPr>
                <w:rFonts w:ascii="Times New Roman" w:eastAsia="Times New Roman" w:hAnsi="Times New Roman" w:cs="Times New Roman"/>
                <w:b/>
                <w:bCs/>
                <w:sz w:val="24"/>
                <w:szCs w:val="24"/>
                <w:lang w:val="en-US"/>
              </w:rPr>
              <w:t>,</w:t>
            </w:r>
            <w:r w:rsidRPr="00D40696">
              <w:rPr>
                <w:rFonts w:ascii="Times New Roman" w:eastAsia="Times New Roman" w:hAnsi="Times New Roman" w:cs="Times New Roman"/>
                <w:b/>
                <w:bCs/>
                <w:sz w:val="24"/>
                <w:szCs w:val="24"/>
              </w:rPr>
              <w:t>41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11370210" w14:textId="77777777" w:rsidR="00342D7F" w:rsidRPr="00D40696" w:rsidRDefault="00342D7F" w:rsidP="004D0170">
            <w:pPr>
              <w:jc w:val="right"/>
              <w:rPr>
                <w:rFonts w:ascii="Times New Roman" w:eastAsia="Times New Roman" w:hAnsi="Times New Roman" w:cs="Times New Roman"/>
                <w:b/>
                <w:bCs/>
                <w:sz w:val="24"/>
                <w:szCs w:val="24"/>
              </w:rPr>
            </w:pPr>
            <w:r w:rsidRPr="00D40696">
              <w:rPr>
                <w:rFonts w:ascii="Times New Roman" w:eastAsia="Times New Roman" w:hAnsi="Times New Roman" w:cs="Times New Roman"/>
                <w:b/>
                <w:bCs/>
                <w:sz w:val="24"/>
                <w:szCs w:val="24"/>
              </w:rPr>
              <w:t>208</w:t>
            </w:r>
            <w:r w:rsidRPr="00D40696">
              <w:rPr>
                <w:rFonts w:ascii="Times New Roman" w:eastAsia="Times New Roman" w:hAnsi="Times New Roman" w:cs="Times New Roman"/>
                <w:b/>
                <w:bCs/>
                <w:sz w:val="24"/>
                <w:szCs w:val="24"/>
                <w:lang w:val="en-US"/>
              </w:rPr>
              <w:t> </w:t>
            </w:r>
            <w:r w:rsidRPr="00D40696">
              <w:rPr>
                <w:rFonts w:ascii="Times New Roman" w:eastAsia="Times New Roman" w:hAnsi="Times New Roman" w:cs="Times New Roman"/>
                <w:b/>
                <w:bCs/>
                <w:sz w:val="24"/>
                <w:szCs w:val="24"/>
              </w:rPr>
              <w:t>983</w:t>
            </w:r>
            <w:r w:rsidRPr="00D40696">
              <w:rPr>
                <w:rFonts w:ascii="Times New Roman" w:eastAsia="Times New Roman" w:hAnsi="Times New Roman" w:cs="Times New Roman"/>
                <w:b/>
                <w:bCs/>
                <w:sz w:val="24"/>
                <w:szCs w:val="24"/>
                <w:lang w:val="en-US"/>
              </w:rPr>
              <w:t> </w:t>
            </w:r>
            <w:r w:rsidRPr="00D40696">
              <w:rPr>
                <w:rFonts w:ascii="Times New Roman" w:eastAsia="Times New Roman" w:hAnsi="Times New Roman" w:cs="Times New Roman"/>
                <w:b/>
                <w:bCs/>
                <w:sz w:val="24"/>
                <w:szCs w:val="24"/>
              </w:rPr>
              <w:t>243</w:t>
            </w:r>
            <w:r w:rsidRPr="00D40696">
              <w:rPr>
                <w:rFonts w:ascii="Times New Roman" w:eastAsia="Times New Roman" w:hAnsi="Times New Roman" w:cs="Times New Roman"/>
                <w:b/>
                <w:bCs/>
                <w:sz w:val="24"/>
                <w:szCs w:val="24"/>
                <w:lang w:val="en-US"/>
              </w:rPr>
              <w:t>,</w:t>
            </w:r>
            <w:r w:rsidRPr="00D40696">
              <w:rPr>
                <w:rFonts w:ascii="Times New Roman" w:eastAsia="Times New Roman" w:hAnsi="Times New Roman" w:cs="Times New Roman"/>
                <w:b/>
                <w:bCs/>
                <w:sz w:val="24"/>
                <w:szCs w:val="24"/>
              </w:rPr>
              <w:t>88</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656C9DA" w14:textId="77777777" w:rsidR="00342D7F" w:rsidRPr="00D40696" w:rsidRDefault="00342D7F" w:rsidP="004D0170">
            <w:pPr>
              <w:jc w:val="center"/>
              <w:rPr>
                <w:rFonts w:ascii="Times New Roman" w:eastAsia="Times New Roman" w:hAnsi="Times New Roman" w:cs="Times New Roman"/>
                <w:b/>
                <w:bCs/>
                <w:sz w:val="24"/>
                <w:szCs w:val="24"/>
              </w:rPr>
            </w:pPr>
            <w:r w:rsidRPr="00D40696">
              <w:rPr>
                <w:rFonts w:ascii="Times New Roman" w:eastAsia="Times New Roman" w:hAnsi="Times New Roman" w:cs="Times New Roman"/>
                <w:b/>
                <w:bCs/>
                <w:sz w:val="24"/>
                <w:szCs w:val="24"/>
              </w:rPr>
              <w:t>90</w:t>
            </w:r>
            <w:r w:rsidRPr="00D40696">
              <w:rPr>
                <w:rFonts w:ascii="Times New Roman" w:eastAsia="Times New Roman" w:hAnsi="Times New Roman" w:cs="Times New Roman"/>
                <w:b/>
                <w:bCs/>
                <w:sz w:val="24"/>
                <w:szCs w:val="24"/>
                <w:lang w:val="en-US"/>
              </w:rPr>
              <w:t>,</w:t>
            </w:r>
            <w:r w:rsidRPr="00D40696">
              <w:rPr>
                <w:rFonts w:ascii="Times New Roman" w:eastAsia="Times New Roman" w:hAnsi="Times New Roman" w:cs="Times New Roman"/>
                <w:b/>
                <w:bCs/>
                <w:sz w:val="24"/>
                <w:szCs w:val="24"/>
              </w:rPr>
              <w:t>7</w:t>
            </w:r>
          </w:p>
        </w:tc>
      </w:tr>
      <w:tr w:rsidR="00342D7F" w:rsidRPr="00D40696" w14:paraId="19ECFB97" w14:textId="77777777" w:rsidTr="004D0170">
        <w:trPr>
          <w:trHeight w:val="255"/>
        </w:trPr>
        <w:tc>
          <w:tcPr>
            <w:tcW w:w="2553" w:type="dxa"/>
            <w:tcBorders>
              <w:top w:val="none" w:sz="255" w:space="0" w:color="FFFFFF"/>
              <w:left w:val="single" w:sz="4" w:space="0" w:color="000000"/>
              <w:bottom w:val="single" w:sz="4" w:space="0" w:color="000000"/>
              <w:right w:val="single" w:sz="4" w:space="0" w:color="000000"/>
            </w:tcBorders>
            <w:vAlign w:val="bottom"/>
          </w:tcPr>
          <w:p w14:paraId="398BF5C1"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в т. ч. БУ</w:t>
            </w:r>
          </w:p>
        </w:tc>
        <w:tc>
          <w:tcPr>
            <w:tcW w:w="1257" w:type="dxa"/>
            <w:tcBorders>
              <w:top w:val="none" w:sz="255" w:space="0" w:color="FFFFFF"/>
              <w:left w:val="none" w:sz="255" w:space="0" w:color="FFFFFF"/>
              <w:bottom w:val="single" w:sz="4" w:space="0" w:color="000000"/>
              <w:right w:val="single" w:sz="4" w:space="0" w:color="000000"/>
            </w:tcBorders>
            <w:vAlign w:val="bottom"/>
          </w:tcPr>
          <w:p w14:paraId="495FB27F" w14:textId="77777777" w:rsidR="00342D7F" w:rsidRPr="00D40696" w:rsidRDefault="00342D7F" w:rsidP="004D0170">
            <w:pPr>
              <w:rPr>
                <w:rFonts w:ascii="Times New Roman" w:eastAsia="Times New Roman" w:hAnsi="Times New Roman" w:cs="Times New Roman"/>
                <w:sz w:val="24"/>
                <w:szCs w:val="24"/>
              </w:rPr>
            </w:pP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774F939E" w14:textId="77777777" w:rsidR="00342D7F" w:rsidRPr="00D40696" w:rsidRDefault="00342D7F" w:rsidP="004D0170">
            <w:pPr>
              <w:jc w:val="right"/>
              <w:rPr>
                <w:rFonts w:ascii="Times New Roman" w:eastAsia="Times New Roman" w:hAnsi="Times New Roman" w:cs="Times New Roman"/>
                <w:sz w:val="24"/>
                <w:szCs w:val="24"/>
                <w:lang w:val="en-US"/>
              </w:rPr>
            </w:pPr>
            <w:r w:rsidRPr="00D40696">
              <w:rPr>
                <w:rFonts w:ascii="Times New Roman" w:eastAsia="Times New Roman" w:hAnsi="Times New Roman" w:cs="Times New Roman"/>
                <w:sz w:val="24"/>
                <w:szCs w:val="24"/>
              </w:rPr>
              <w:t>581</w:t>
            </w:r>
            <w:r w:rsidRPr="00D40696">
              <w:rPr>
                <w:rFonts w:ascii="Times New Roman" w:eastAsia="Times New Roman" w:hAnsi="Times New Roman" w:cs="Times New Roman"/>
                <w:sz w:val="24"/>
                <w:szCs w:val="24"/>
                <w:lang w:val="en-US"/>
              </w:rPr>
              <w:t xml:space="preserve"> </w:t>
            </w:r>
            <w:r w:rsidRPr="00D40696">
              <w:rPr>
                <w:rFonts w:ascii="Times New Roman" w:eastAsia="Times New Roman" w:hAnsi="Times New Roman" w:cs="Times New Roman"/>
                <w:sz w:val="24"/>
                <w:szCs w:val="24"/>
              </w:rPr>
              <w:t>169</w:t>
            </w:r>
            <w:r w:rsidRPr="00D40696">
              <w:rPr>
                <w:rFonts w:ascii="Times New Roman" w:eastAsia="Times New Roman" w:hAnsi="Times New Roman" w:cs="Times New Roman"/>
                <w:sz w:val="24"/>
                <w:szCs w:val="24"/>
                <w:lang w:val="en-US"/>
              </w:rPr>
              <w:t xml:space="preserve"> </w:t>
            </w:r>
            <w:r w:rsidRPr="00D40696">
              <w:rPr>
                <w:rFonts w:ascii="Times New Roman" w:eastAsia="Times New Roman" w:hAnsi="Times New Roman" w:cs="Times New Roman"/>
                <w:sz w:val="24"/>
                <w:szCs w:val="24"/>
              </w:rPr>
              <w:t>326,38</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2DEFA4D"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534 975 339,77</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F353702"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46 193 986,61</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78C3C2A" w14:textId="77777777" w:rsidR="00342D7F" w:rsidRPr="00D40696" w:rsidRDefault="00342D7F" w:rsidP="004D0170">
            <w:pPr>
              <w:jc w:val="center"/>
              <w:rPr>
                <w:rFonts w:ascii="Times New Roman" w:eastAsia="Times New Roman" w:hAnsi="Times New Roman" w:cs="Times New Roman"/>
                <w:bCs/>
                <w:sz w:val="24"/>
                <w:szCs w:val="24"/>
              </w:rPr>
            </w:pPr>
            <w:r w:rsidRPr="00D40696">
              <w:rPr>
                <w:rFonts w:ascii="Times New Roman" w:eastAsia="Times New Roman" w:hAnsi="Times New Roman" w:cs="Times New Roman"/>
                <w:bCs/>
                <w:sz w:val="24"/>
                <w:szCs w:val="24"/>
              </w:rPr>
              <w:t>92,1</w:t>
            </w:r>
          </w:p>
        </w:tc>
      </w:tr>
      <w:tr w:rsidR="00342D7F" w:rsidRPr="00D40696" w14:paraId="32D93CB1" w14:textId="77777777" w:rsidTr="004D0170">
        <w:trPr>
          <w:trHeight w:val="387"/>
        </w:trPr>
        <w:tc>
          <w:tcPr>
            <w:tcW w:w="2553" w:type="dxa"/>
            <w:tcBorders>
              <w:top w:val="none" w:sz="255" w:space="0" w:color="FFFFFF"/>
              <w:left w:val="single" w:sz="4" w:space="0" w:color="000000"/>
              <w:bottom w:val="single" w:sz="4" w:space="0" w:color="000000"/>
              <w:right w:val="single" w:sz="4" w:space="0" w:color="000000"/>
            </w:tcBorders>
            <w:vAlign w:val="bottom"/>
          </w:tcPr>
          <w:p w14:paraId="337C8BA6" w14:textId="77777777" w:rsidR="00342D7F" w:rsidRPr="00D40696" w:rsidRDefault="00342D7F" w:rsidP="004D0170">
            <w:pPr>
              <w:rPr>
                <w:rFonts w:ascii="Times New Roman" w:eastAsia="Times New Roman" w:hAnsi="Times New Roman" w:cs="Times New Roman"/>
                <w:bCs/>
                <w:sz w:val="24"/>
                <w:szCs w:val="24"/>
              </w:rPr>
            </w:pPr>
            <w:r w:rsidRPr="00D40696">
              <w:rPr>
                <w:rFonts w:ascii="Times New Roman" w:eastAsia="Times New Roman" w:hAnsi="Times New Roman" w:cs="Times New Roman"/>
                <w:bCs/>
                <w:sz w:val="24"/>
                <w:szCs w:val="24"/>
              </w:rPr>
              <w:t>в т. ч. передача поселениям</w:t>
            </w:r>
          </w:p>
        </w:tc>
        <w:tc>
          <w:tcPr>
            <w:tcW w:w="1257" w:type="dxa"/>
            <w:tcBorders>
              <w:top w:val="none" w:sz="255" w:space="0" w:color="FFFFFF"/>
              <w:left w:val="none" w:sz="255" w:space="0" w:color="FFFFFF"/>
              <w:bottom w:val="single" w:sz="4" w:space="0" w:color="000000"/>
              <w:right w:val="single" w:sz="4" w:space="0" w:color="000000"/>
            </w:tcBorders>
            <w:vAlign w:val="bottom"/>
          </w:tcPr>
          <w:p w14:paraId="4C063732" w14:textId="77777777" w:rsidR="00342D7F" w:rsidRPr="00D40696" w:rsidRDefault="00342D7F" w:rsidP="004D0170">
            <w:pPr>
              <w:rPr>
                <w:rFonts w:ascii="Times New Roman" w:eastAsia="Times New Roman" w:hAnsi="Times New Roman" w:cs="Times New Roman"/>
                <w:bCs/>
                <w:sz w:val="24"/>
                <w:szCs w:val="24"/>
              </w:rPr>
            </w:pPr>
            <w:r w:rsidRPr="00D40696">
              <w:rPr>
                <w:rFonts w:ascii="Times New Roman" w:eastAsia="Times New Roman" w:hAnsi="Times New Roman" w:cs="Times New Roman"/>
                <w:bCs/>
                <w:sz w:val="24"/>
                <w:szCs w:val="24"/>
              </w:rPr>
              <w:t> </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580557A" w14:textId="77777777" w:rsidR="00342D7F" w:rsidRPr="00D40696" w:rsidRDefault="00342D7F" w:rsidP="004D0170">
            <w:pPr>
              <w:jc w:val="right"/>
              <w:rPr>
                <w:rFonts w:ascii="Times New Roman" w:eastAsia="Times New Roman" w:hAnsi="Times New Roman" w:cs="Times New Roman"/>
                <w:bCs/>
                <w:sz w:val="24"/>
                <w:szCs w:val="24"/>
              </w:rPr>
            </w:pPr>
            <w:r w:rsidRPr="00D40696">
              <w:rPr>
                <w:rFonts w:ascii="Times New Roman" w:eastAsia="Times New Roman" w:hAnsi="Times New Roman" w:cs="Times New Roman"/>
                <w:bCs/>
                <w:sz w:val="24"/>
                <w:szCs w:val="24"/>
              </w:rPr>
              <w:t>227 351 761,86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75BFAC4" w14:textId="77777777" w:rsidR="00342D7F" w:rsidRPr="00D40696" w:rsidRDefault="00342D7F" w:rsidP="004D0170">
            <w:pPr>
              <w:jc w:val="right"/>
              <w:rPr>
                <w:rFonts w:ascii="Times New Roman" w:eastAsia="Times New Roman" w:hAnsi="Times New Roman" w:cs="Times New Roman"/>
                <w:bCs/>
                <w:sz w:val="24"/>
                <w:szCs w:val="24"/>
              </w:rPr>
            </w:pPr>
            <w:r w:rsidRPr="00D40696">
              <w:rPr>
                <w:rFonts w:ascii="Times New Roman" w:eastAsia="Times New Roman" w:hAnsi="Times New Roman" w:cs="Times New Roman"/>
                <w:bCs/>
                <w:sz w:val="24"/>
                <w:szCs w:val="24"/>
              </w:rPr>
              <w:t>226 717 484,89</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2EB01C0D" w14:textId="77777777" w:rsidR="00342D7F" w:rsidRPr="00D40696" w:rsidRDefault="00342D7F" w:rsidP="004D0170">
            <w:pPr>
              <w:jc w:val="right"/>
              <w:rPr>
                <w:rFonts w:ascii="Times New Roman" w:eastAsia="Times New Roman" w:hAnsi="Times New Roman" w:cs="Times New Roman"/>
                <w:bCs/>
                <w:sz w:val="24"/>
                <w:szCs w:val="24"/>
              </w:rPr>
            </w:pPr>
            <w:r w:rsidRPr="00D40696">
              <w:rPr>
                <w:rFonts w:ascii="Times New Roman" w:eastAsia="Times New Roman" w:hAnsi="Times New Roman" w:cs="Times New Roman"/>
                <w:bCs/>
                <w:sz w:val="24"/>
                <w:szCs w:val="24"/>
              </w:rPr>
              <w:t>634 276,97</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530F950" w14:textId="77777777" w:rsidR="00342D7F" w:rsidRPr="00D40696" w:rsidRDefault="00342D7F" w:rsidP="004D0170">
            <w:pPr>
              <w:jc w:val="center"/>
              <w:rPr>
                <w:rFonts w:ascii="Times New Roman" w:eastAsia="Times New Roman" w:hAnsi="Times New Roman" w:cs="Times New Roman"/>
                <w:bCs/>
                <w:sz w:val="24"/>
                <w:szCs w:val="24"/>
                <w:lang w:val="en-US"/>
              </w:rPr>
            </w:pPr>
            <w:r w:rsidRPr="00D40696">
              <w:rPr>
                <w:rFonts w:ascii="Times New Roman" w:eastAsia="Times New Roman" w:hAnsi="Times New Roman" w:cs="Times New Roman"/>
                <w:bCs/>
                <w:sz w:val="24"/>
                <w:szCs w:val="24"/>
              </w:rPr>
              <w:t>99,7</w:t>
            </w:r>
          </w:p>
        </w:tc>
      </w:tr>
    </w:tbl>
    <w:p w14:paraId="52FA28D8" w14:textId="77777777" w:rsidR="00342D7F" w:rsidRPr="00D40696" w:rsidRDefault="00342D7F" w:rsidP="00342D7F">
      <w:pPr>
        <w:jc w:val="both"/>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 </w:t>
      </w:r>
    </w:p>
    <w:p w14:paraId="61FDB870"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hAnsi="Times New Roman" w:cs="Times New Roman"/>
          <w:noProof/>
          <w:sz w:val="24"/>
          <w:szCs w:val="24"/>
        </w:rPr>
        <w:drawing>
          <wp:inline distT="0" distB="0" distL="0" distR="0" wp14:anchorId="0BDEFD1D" wp14:editId="04A0F281">
            <wp:extent cx="6157595" cy="3152140"/>
            <wp:effectExtent l="0" t="0" r="0" b="0"/>
            <wp:docPr id="4" name="_x0000_i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6157595" cy="3152139"/>
                    </a:xfrm>
                    <a:prstGeom prst="rect">
                      <a:avLst/>
                    </a:prstGeom>
                    <a:noFill/>
                    <a:ln>
                      <a:noFill/>
                    </a:ln>
                  </pic:spPr>
                </pic:pic>
              </a:graphicData>
            </a:graphic>
          </wp:inline>
        </w:drawing>
      </w:r>
    </w:p>
    <w:p w14:paraId="5D9995F3"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Расходная часть бюджета Баганского района Новосибирской области на 2024 год определена в соответствии с решениями сессий Советов депутатов Баганского района Новосибирской области в сумме 2 244 560 973,29 рублей.</w:t>
      </w:r>
    </w:p>
    <w:p w14:paraId="681A6F61"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Исполнение за 2024 год составило 2 035 577 729,41 рублей, или 90,7 % к плановым назначениям, отклонение составило 208 983 243,88 рублей, без учета межбюджетных трансфертов, из них:</w:t>
      </w:r>
    </w:p>
    <w:p w14:paraId="592FCFDA"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ab/>
        <w:t>- казенные учреждения – исполнение составило 1 273 884 904,75 рублей или 88,7 % от планового назначения 1</w:t>
      </w:r>
      <w:r w:rsidRPr="00D40696">
        <w:rPr>
          <w:rFonts w:ascii="Times New Roman" w:eastAsia="Times New Roman" w:hAnsi="Times New Roman" w:cs="Times New Roman"/>
          <w:sz w:val="24"/>
          <w:szCs w:val="24"/>
          <w:lang w:val="en-US"/>
        </w:rPr>
        <w:t> </w:t>
      </w:r>
      <w:r w:rsidRPr="00D40696">
        <w:rPr>
          <w:rFonts w:ascii="Times New Roman" w:eastAsia="Times New Roman" w:hAnsi="Times New Roman" w:cs="Times New Roman"/>
          <w:sz w:val="24"/>
          <w:szCs w:val="24"/>
        </w:rPr>
        <w:t>436 039 885,05 рублей;</w:t>
      </w:r>
    </w:p>
    <w:p w14:paraId="1A45C274"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ab/>
        <w:t>- бюджетные учреждения – исполнение составило 534 975 339,77 рублей или 92,1 % от планового назначения 581 169 326,38 рублей;</w:t>
      </w:r>
    </w:p>
    <w:p w14:paraId="014190F8"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 xml:space="preserve">     - передача поселениям - исполнение составило 226 717 484,89 рублей, или 99,7% от планового назначения 227 351 761,88 рублей.</w:t>
      </w:r>
    </w:p>
    <w:p w14:paraId="4B632FBE"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Значительную долю в расходах бюджета Баганского района в 2024 году занимают расходы на образование – 46,7%.</w:t>
      </w:r>
    </w:p>
    <w:p w14:paraId="372B67F6" w14:textId="77777777" w:rsidR="00342D7F" w:rsidRPr="00D40696" w:rsidRDefault="00342D7F" w:rsidP="00342D7F">
      <w:pPr>
        <w:jc w:val="both"/>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 </w:t>
      </w:r>
    </w:p>
    <w:p w14:paraId="174028CD" w14:textId="77777777" w:rsidR="00342D7F" w:rsidRPr="00D40696" w:rsidRDefault="00342D7F" w:rsidP="00342D7F">
      <w:pPr>
        <w:jc w:val="center"/>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Общегосударственные вопросы</w:t>
      </w:r>
    </w:p>
    <w:p w14:paraId="136A118C"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lastRenderedPageBreak/>
        <w:t>Расходы на общегосударственные вопросы в 2024 году произведены в сумме 175 454 066,31 рубля или 82,5% от уточненных бюджетных ассигнований 212 754 797,81 рублей, в том числе: за счет субвенции из областного бюджета: исполнение составило 6 091 935,58 рублей, или 95,1% от планового назначения 6 409 113,79 рублей (в бюджет Баганского района поступило областных средств в сумме 6 091 935,58 рублей), за счет субвенции из федерального бюджета исполнение составило 0,00 рублей, или 0,0% от планового назначения 4 580,0 рублей (в бюджет Баганского района федеральные средства не поступали).</w:t>
      </w:r>
    </w:p>
    <w:p w14:paraId="672FEFDD"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p>
    <w:p w14:paraId="3511E07B" w14:textId="77777777" w:rsidR="00342D7F" w:rsidRPr="00D40696" w:rsidRDefault="00342D7F" w:rsidP="00342D7F">
      <w:pPr>
        <w:ind w:firstLine="708"/>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Анализ исполнения расходов консолидированного бюджета на общегосударственные вопросы:</w:t>
      </w:r>
    </w:p>
    <w:p w14:paraId="09DD9771" w14:textId="77777777" w:rsidR="00342D7F" w:rsidRPr="00D40696" w:rsidRDefault="00342D7F" w:rsidP="00342D7F">
      <w:pPr>
        <w:ind w:firstLine="708"/>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рублей</w:t>
      </w: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46"/>
        <w:gridCol w:w="2018"/>
        <w:gridCol w:w="1956"/>
        <w:gridCol w:w="2122"/>
        <w:gridCol w:w="1613"/>
      </w:tblGrid>
      <w:tr w:rsidR="00342D7F" w:rsidRPr="00D40696" w14:paraId="728B19FC" w14:textId="77777777" w:rsidTr="004D0170">
        <w:trPr>
          <w:trHeight w:val="900"/>
        </w:trPr>
        <w:tc>
          <w:tcPr>
            <w:tcW w:w="1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078BD7"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Код расходов бюджетной классификации</w:t>
            </w:r>
          </w:p>
        </w:tc>
        <w:tc>
          <w:tcPr>
            <w:tcW w:w="1034"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5D8C7D03"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Утверждено на 2024г</w:t>
            </w:r>
          </w:p>
        </w:tc>
        <w:tc>
          <w:tcPr>
            <w:tcW w:w="1002"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1A4C7FC"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Исполнено за 2024г</w:t>
            </w:r>
          </w:p>
        </w:tc>
        <w:tc>
          <w:tcPr>
            <w:tcW w:w="1087"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5998FDF7"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Неисполненные назначения</w:t>
            </w:r>
          </w:p>
        </w:tc>
        <w:tc>
          <w:tcPr>
            <w:tcW w:w="827"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5D53CA77"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исполнения</w:t>
            </w:r>
          </w:p>
        </w:tc>
      </w:tr>
      <w:tr w:rsidR="00342D7F" w:rsidRPr="00D40696" w14:paraId="4CE67CE7" w14:textId="77777777" w:rsidTr="004D0170">
        <w:trPr>
          <w:trHeight w:val="32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5D70C1D2"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0102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9C87712"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3 333 067,26</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A8CC8F4"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3 333 064,36</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76060331"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2,90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5FB564BC" w14:textId="77777777" w:rsidR="00342D7F" w:rsidRPr="00D40696" w:rsidRDefault="00342D7F" w:rsidP="004D0170">
            <w:pPr>
              <w:jc w:val="right"/>
              <w:rPr>
                <w:rFonts w:ascii="Times New Roman" w:eastAsia="Courier New" w:hAnsi="Times New Roman" w:cs="Times New Roman"/>
                <w:sz w:val="24"/>
                <w:szCs w:val="24"/>
                <w:lang w:val="en-US"/>
              </w:rPr>
            </w:pPr>
            <w:r w:rsidRPr="00D40696">
              <w:rPr>
                <w:rFonts w:ascii="Times New Roman" w:eastAsia="Times New Roman" w:hAnsi="Times New Roman" w:cs="Times New Roman"/>
                <w:sz w:val="24"/>
                <w:szCs w:val="24"/>
              </w:rPr>
              <w:t>100,0</w:t>
            </w:r>
          </w:p>
        </w:tc>
      </w:tr>
      <w:tr w:rsidR="00342D7F" w:rsidRPr="00D40696" w14:paraId="25598D55" w14:textId="77777777" w:rsidTr="004D0170">
        <w:trPr>
          <w:trHeight w:val="287"/>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41528661"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0103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5FA16A0" w14:textId="77777777" w:rsidR="00342D7F" w:rsidRPr="00D40696" w:rsidRDefault="00342D7F" w:rsidP="004D0170">
            <w:pPr>
              <w:jc w:val="right"/>
              <w:rPr>
                <w:rFonts w:ascii="Times New Roman" w:eastAsia="Courier New" w:hAnsi="Times New Roman" w:cs="Times New Roman"/>
                <w:sz w:val="24"/>
                <w:szCs w:val="24"/>
                <w:lang w:val="en-US"/>
              </w:rPr>
            </w:pPr>
            <w:r w:rsidRPr="00D40696">
              <w:rPr>
                <w:rFonts w:ascii="Times New Roman" w:eastAsia="Times New Roman" w:hAnsi="Times New Roman" w:cs="Times New Roman"/>
                <w:sz w:val="24"/>
                <w:szCs w:val="24"/>
              </w:rPr>
              <w:t>2 </w:t>
            </w:r>
            <w:r w:rsidRPr="00D40696">
              <w:rPr>
                <w:rFonts w:ascii="Times New Roman" w:eastAsia="Times New Roman" w:hAnsi="Times New Roman" w:cs="Times New Roman"/>
                <w:sz w:val="24"/>
                <w:szCs w:val="24"/>
                <w:lang w:val="en-US"/>
              </w:rPr>
              <w:t>499</w:t>
            </w: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lang w:val="en-US"/>
              </w:rPr>
              <w:t>555</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32</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642B45E" w14:textId="77777777" w:rsidR="00342D7F" w:rsidRPr="00D40696" w:rsidRDefault="00342D7F" w:rsidP="004D0170">
            <w:pPr>
              <w:jc w:val="right"/>
              <w:rPr>
                <w:rFonts w:ascii="Times New Roman" w:eastAsia="Courier New" w:hAnsi="Times New Roman" w:cs="Times New Roman"/>
                <w:sz w:val="24"/>
                <w:szCs w:val="24"/>
                <w:lang w:val="en-US"/>
              </w:rPr>
            </w:pPr>
            <w:r w:rsidRPr="00D40696">
              <w:rPr>
                <w:rFonts w:ascii="Times New Roman" w:eastAsia="Times New Roman" w:hAnsi="Times New Roman" w:cs="Times New Roman"/>
                <w:sz w:val="24"/>
                <w:szCs w:val="24"/>
                <w:lang w:val="en-US"/>
              </w:rPr>
              <w:t>2</w:t>
            </w: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lang w:val="en-US"/>
              </w:rPr>
              <w:t>481</w:t>
            </w: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lang w:val="en-US"/>
              </w:rPr>
              <w:t>573</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49</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80E557D" w14:textId="77777777" w:rsidR="00342D7F" w:rsidRPr="00D40696" w:rsidRDefault="00342D7F" w:rsidP="004D0170">
            <w:pPr>
              <w:jc w:val="right"/>
              <w:rPr>
                <w:rFonts w:ascii="Times New Roman" w:eastAsia="Courier New" w:hAnsi="Times New Roman" w:cs="Times New Roman"/>
                <w:sz w:val="24"/>
                <w:szCs w:val="24"/>
                <w:lang w:val="en-US"/>
              </w:rPr>
            </w:pPr>
            <w:r w:rsidRPr="00D40696">
              <w:rPr>
                <w:rFonts w:ascii="Times New Roman" w:eastAsia="Times New Roman" w:hAnsi="Times New Roman" w:cs="Times New Roman"/>
                <w:sz w:val="24"/>
                <w:szCs w:val="24"/>
                <w:lang w:val="en-US"/>
              </w:rPr>
              <w:t>17 981</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83</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8F26000" w14:textId="77777777" w:rsidR="00342D7F" w:rsidRPr="00D40696" w:rsidRDefault="00342D7F" w:rsidP="004D0170">
            <w:pPr>
              <w:jc w:val="right"/>
              <w:rPr>
                <w:rFonts w:ascii="Times New Roman" w:eastAsia="Courier New" w:hAnsi="Times New Roman" w:cs="Times New Roman"/>
                <w:sz w:val="24"/>
                <w:szCs w:val="24"/>
                <w:lang w:val="en-US"/>
              </w:rPr>
            </w:pPr>
            <w:r w:rsidRPr="00D40696">
              <w:rPr>
                <w:rFonts w:ascii="Times New Roman" w:eastAsia="Times New Roman" w:hAnsi="Times New Roman" w:cs="Times New Roman"/>
                <w:sz w:val="24"/>
                <w:szCs w:val="24"/>
                <w:lang w:val="en-US"/>
              </w:rPr>
              <w:t>99</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3</w:t>
            </w:r>
          </w:p>
        </w:tc>
      </w:tr>
      <w:tr w:rsidR="00342D7F" w:rsidRPr="00D40696" w14:paraId="066E52B3" w14:textId="77777777" w:rsidTr="004D0170">
        <w:trPr>
          <w:trHeight w:val="377"/>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778FCB98"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0104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2827EA0" w14:textId="77777777" w:rsidR="00342D7F" w:rsidRPr="00D40696" w:rsidRDefault="00342D7F" w:rsidP="004D0170">
            <w:pPr>
              <w:jc w:val="right"/>
              <w:rPr>
                <w:rFonts w:ascii="Times New Roman" w:eastAsia="Courier New" w:hAnsi="Times New Roman" w:cs="Times New Roman"/>
                <w:sz w:val="24"/>
                <w:szCs w:val="24"/>
                <w:lang w:val="en-US"/>
              </w:rPr>
            </w:pPr>
            <w:r w:rsidRPr="00D40696">
              <w:rPr>
                <w:rFonts w:ascii="Times New Roman" w:eastAsia="Times New Roman" w:hAnsi="Times New Roman" w:cs="Times New Roman"/>
                <w:sz w:val="24"/>
                <w:szCs w:val="24"/>
                <w:lang w:val="en-US"/>
              </w:rPr>
              <w:t>60</w:t>
            </w: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lang w:val="en-US"/>
              </w:rPr>
              <w:t>972</w:t>
            </w: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lang w:val="en-US"/>
              </w:rPr>
              <w:t>889</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84</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340BC6E" w14:textId="77777777" w:rsidR="00342D7F" w:rsidRPr="00D40696" w:rsidRDefault="00342D7F" w:rsidP="004D0170">
            <w:pPr>
              <w:jc w:val="right"/>
              <w:rPr>
                <w:rFonts w:ascii="Times New Roman" w:eastAsia="Courier New" w:hAnsi="Times New Roman" w:cs="Times New Roman"/>
                <w:sz w:val="24"/>
                <w:szCs w:val="24"/>
                <w:lang w:val="en-US"/>
              </w:rPr>
            </w:pPr>
            <w:r w:rsidRPr="00D40696">
              <w:rPr>
                <w:rFonts w:ascii="Times New Roman" w:eastAsia="Times New Roman" w:hAnsi="Times New Roman" w:cs="Times New Roman"/>
                <w:sz w:val="24"/>
                <w:szCs w:val="24"/>
                <w:lang w:val="en-US"/>
              </w:rPr>
              <w:t>58</w:t>
            </w: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lang w:val="en-US"/>
              </w:rPr>
              <w:t>634</w:t>
            </w: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lang w:val="en-US"/>
              </w:rPr>
              <w:t>693</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98</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589AEEA"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lang w:val="en-US"/>
              </w:rPr>
              <w:t>2 338 195</w:t>
            </w:r>
            <w:r w:rsidRPr="00D40696">
              <w:rPr>
                <w:rFonts w:ascii="Times New Roman" w:eastAsia="Times New Roman" w:hAnsi="Times New Roman" w:cs="Times New Roman"/>
                <w:sz w:val="24"/>
                <w:szCs w:val="24"/>
              </w:rPr>
              <w:t>,</w:t>
            </w:r>
            <w:r w:rsidRPr="00D40696">
              <w:rPr>
                <w:rFonts w:ascii="Times New Roman" w:eastAsia="Times New Roman" w:hAnsi="Times New Roman" w:cs="Times New Roman"/>
                <w:sz w:val="24"/>
                <w:szCs w:val="24"/>
                <w:lang w:val="en-US"/>
              </w:rPr>
              <w:t>86</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E081084"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96,2</w:t>
            </w:r>
          </w:p>
        </w:tc>
      </w:tr>
      <w:tr w:rsidR="00342D7F" w:rsidRPr="00D40696" w14:paraId="64E494F8" w14:textId="77777777" w:rsidTr="004D0170">
        <w:trPr>
          <w:trHeight w:val="270"/>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51676016"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0105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05DE1BA4"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4 580,00</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4D7086B"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0,00</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86AC04C"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4 580,00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725FEBC3"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0,0</w:t>
            </w:r>
          </w:p>
        </w:tc>
      </w:tr>
      <w:tr w:rsidR="00342D7F" w:rsidRPr="00D40696" w14:paraId="5DDF90E0" w14:textId="77777777" w:rsidTr="004D0170">
        <w:trPr>
          <w:trHeight w:val="373"/>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033D51F"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0106</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F83D6BC"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1 421 982,11</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0FD1C749"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1 209 112,49</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7DD6FEF4"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212 869,62</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BFFC2C3"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85,0</w:t>
            </w:r>
          </w:p>
        </w:tc>
      </w:tr>
      <w:tr w:rsidR="00342D7F" w:rsidRPr="00D40696" w14:paraId="23E52DE4" w14:textId="77777777" w:rsidTr="004D0170">
        <w:trPr>
          <w:trHeight w:val="26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4C5B9A3"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0107</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06FA15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274 718,00</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58E765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274 710,08</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55F476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7,92</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3439CD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59519BA3" w14:textId="77777777" w:rsidTr="004D0170">
        <w:trPr>
          <w:trHeight w:val="26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2A1E3D60"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0111</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5255288"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710 557,00</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3DC1042"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0,00</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0C68A08D"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710 557,00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4E3FC45"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0,0</w:t>
            </w:r>
          </w:p>
        </w:tc>
      </w:tr>
      <w:tr w:rsidR="00342D7F" w:rsidRPr="00D40696" w14:paraId="5AD5B652" w14:textId="77777777" w:rsidTr="004D0170">
        <w:trPr>
          <w:trHeight w:val="26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2ACC9B60"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0113</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06717F94"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143 537 448,28</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B38121A"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109 520 911,91</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11B5845"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34 016 536,37</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51162D53"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76,3</w:t>
            </w:r>
          </w:p>
        </w:tc>
      </w:tr>
      <w:tr w:rsidR="00342D7F" w:rsidRPr="00D40696" w14:paraId="3FFDFAE7" w14:textId="77777777" w:rsidTr="004D0170">
        <w:trPr>
          <w:trHeight w:val="356"/>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53C05A94"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Итого 0100</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55FC419"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212 754 797,81</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5F2AEE1"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175 454 066,31</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A2B9F45"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37 300 731,50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689D005"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82,5</w:t>
            </w:r>
          </w:p>
        </w:tc>
      </w:tr>
    </w:tbl>
    <w:p w14:paraId="0D8F3468" w14:textId="77777777" w:rsidR="00342D7F" w:rsidRPr="00D40696" w:rsidRDefault="00342D7F" w:rsidP="00342D7F">
      <w:pPr>
        <w:ind w:firstLine="708"/>
        <w:jc w:val="both"/>
        <w:rPr>
          <w:rFonts w:ascii="Times New Roman" w:eastAsia="Times New Roman" w:hAnsi="Times New Roman" w:cs="Times New Roman"/>
          <w:sz w:val="24"/>
          <w:szCs w:val="24"/>
          <w:highlight w:val="yellow"/>
        </w:rPr>
      </w:pPr>
    </w:p>
    <w:p w14:paraId="49DA2E02"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Расходы на содержание органов местного самоуправления (разделы 0102, 0103, 0104, 0105, 0106)</w:t>
      </w:r>
      <w:r w:rsidRPr="00D40696">
        <w:rPr>
          <w:rFonts w:ascii="Times New Roman" w:eastAsia="Times New Roman" w:hAnsi="Times New Roman" w:cs="Times New Roman"/>
          <w:sz w:val="24"/>
          <w:szCs w:val="24"/>
        </w:rPr>
        <w:t xml:space="preserve"> на 2024 год утверждены решениями сессии Совета депутатов Баганского района Новосибирской области с последующими внесениями изменений в сумме 68 232 074,53 рублей. Кассовые расходы составили 65 658 444,32 рублей или 96,2 %, в том числе:</w:t>
      </w:r>
    </w:p>
    <w:p w14:paraId="5223CD5B" w14:textId="77777777" w:rsidR="00342D7F" w:rsidRPr="00D40696" w:rsidRDefault="00342D7F" w:rsidP="00342D7F">
      <w:pPr>
        <w:ind w:firstLine="709"/>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за счет средств на реализацию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денежные средства были исполнены в сумме 45 983 779,27 рублей или 99,3% от планового назначения 46 295 908,45 рублей. Средства направлены на выплату заработной платы, начисления на выплаты по оплате труда и на оплату налогов;</w:t>
      </w:r>
    </w:p>
    <w:p w14:paraId="4289F29A"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за счет субвенции из федерального бюджета по составлению (изменению) списков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 в сумме 0,00 </w:t>
      </w:r>
      <w:r w:rsidRPr="00D40696">
        <w:rPr>
          <w:rFonts w:ascii="Times New Roman" w:eastAsia="Times New Roman" w:hAnsi="Times New Roman" w:cs="Times New Roman"/>
          <w:sz w:val="24"/>
          <w:szCs w:val="24"/>
        </w:rPr>
        <w:lastRenderedPageBreak/>
        <w:t>рублей при плановом назначении – 4 580,00 рублей, исполнение составило 0,0%, средства не поступали в администрацию района;</w:t>
      </w:r>
    </w:p>
    <w:p w14:paraId="412CCFEB"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за счет субвенций из областного бюджета при плановом назначении 6 409 113,79 рублей, исполнение составило 6 091 935,58 рублей или 95,1% от планового назначения (в бюджет Баганского района поступило областных средств в сумме 6 091 935,58 рублей), в том числе:</w:t>
      </w:r>
    </w:p>
    <w:p w14:paraId="6F313945"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 исполнено 2 266 711,79 рубля, или 100,0%;</w:t>
      </w:r>
    </w:p>
    <w:p w14:paraId="4E6EF02C"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w:t>
      </w:r>
      <w:r w:rsidRPr="00D40696">
        <w:rPr>
          <w:rFonts w:ascii="Times New Roman" w:eastAsia="Arial" w:hAnsi="Times New Roman" w:cs="Times New Roman"/>
          <w:sz w:val="24"/>
          <w:szCs w:val="24"/>
        </w:rPr>
        <w:t xml:space="preserve"> </w:t>
      </w:r>
      <w:r w:rsidRPr="00D40696">
        <w:rPr>
          <w:rFonts w:ascii="Times New Roman" w:eastAsia="Times New Roman" w:hAnsi="Times New Roman" w:cs="Times New Roman"/>
          <w:sz w:val="24"/>
          <w:szCs w:val="24"/>
        </w:rPr>
        <w:t>субвенция на образование и организацию деятельности комиссий по делам несовершеннолетних и защите их прав, в бюджет района поступило      872 000,00 рублей, исполнение составило 554 821,79 рублей или 63,6% при плановом назначении 872 000,00 рублей, остаток неиспользованных средств был возвращен в Министерство труда и социального  развития Новосибирской области заявкой на возврат от 16.01.2025 года № 4 в сумме 317 178,21 рублей;</w:t>
      </w:r>
    </w:p>
    <w:p w14:paraId="1100953D"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w:t>
      </w:r>
      <w:r w:rsidRPr="00D40696">
        <w:rPr>
          <w:rFonts w:ascii="Times New Roman" w:eastAsia="Arial" w:hAnsi="Times New Roman" w:cs="Times New Roman"/>
          <w:sz w:val="24"/>
          <w:szCs w:val="24"/>
        </w:rPr>
        <w:t xml:space="preserve"> </w:t>
      </w:r>
      <w:r w:rsidRPr="00D40696">
        <w:rPr>
          <w:rFonts w:ascii="Times New Roman" w:eastAsia="Times New Roman" w:hAnsi="Times New Roman" w:cs="Times New Roman"/>
          <w:sz w:val="24"/>
          <w:szCs w:val="24"/>
        </w:rPr>
        <w:t>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 исполнено 2 757 700,00 рубля, или 100,0% от плановых назначений;</w:t>
      </w:r>
    </w:p>
    <w:p w14:paraId="5E6A030D"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субвенции на осуществление отдельных государственных полномочий Новосибирской области по решению вопросов в сфере административных правонарушений исполнено 4 440,00 рублей, или 100,0% от плановых назначений;</w:t>
      </w:r>
    </w:p>
    <w:p w14:paraId="2403E4EA"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исполнено 79 462,00 рублей, или 100,0% от плановых назначений;</w:t>
      </w:r>
    </w:p>
    <w:p w14:paraId="44719AA8"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w:t>
      </w:r>
      <w:r w:rsidRPr="00D40696">
        <w:rPr>
          <w:rFonts w:ascii="Times New Roman" w:eastAsia="Arial" w:hAnsi="Times New Roman" w:cs="Times New Roman"/>
          <w:sz w:val="24"/>
          <w:szCs w:val="24"/>
        </w:rPr>
        <w:t xml:space="preserve"> </w:t>
      </w:r>
      <w:r w:rsidRPr="00D40696">
        <w:rPr>
          <w:rFonts w:ascii="Times New Roman" w:eastAsia="Times New Roman" w:hAnsi="Times New Roman" w:cs="Times New Roman"/>
          <w:sz w:val="24"/>
          <w:szCs w:val="24"/>
        </w:rPr>
        <w:t>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исполнено 428 800,00 рублей, или 100,0% от плановых назначений.</w:t>
      </w:r>
    </w:p>
    <w:p w14:paraId="5546FAF8" w14:textId="77777777" w:rsidR="00342D7F" w:rsidRPr="00D40696" w:rsidRDefault="00342D7F" w:rsidP="00342D7F">
      <w:pPr>
        <w:ind w:firstLine="709"/>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за счет средств местного бюджета исполнение составило 13 582 729,47 рублей при плановом назначении 15 522 472,29 рублей, или 87,5%. в т.ч.:</w:t>
      </w:r>
    </w:p>
    <w:p w14:paraId="1F16D111" w14:textId="77777777" w:rsidR="00342D7F" w:rsidRPr="00D40696" w:rsidRDefault="00342D7F" w:rsidP="00342D7F">
      <w:pPr>
        <w:ind w:firstLine="851"/>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на оплату труда и начисления на выплаты по оплате труда план составил 9 943 909,74 рублей, исполнено 9 733 138,20 рублей, что составляет 97,9% к плановым назначениям, отклонение в сумме 210 771,54 рублей, </w:t>
      </w:r>
      <w:bookmarkStart w:id="0" w:name="_Hlk158797689"/>
      <w:r w:rsidRPr="00D40696">
        <w:rPr>
          <w:rFonts w:ascii="Times New Roman" w:eastAsia="Times New Roman" w:hAnsi="Times New Roman" w:cs="Times New Roman"/>
          <w:sz w:val="24"/>
          <w:szCs w:val="24"/>
        </w:rPr>
        <w:t>в связи с премиями, а также в связи с вакантными должностями муниципальных служащих;</w:t>
      </w:r>
    </w:p>
    <w:bookmarkEnd w:id="0"/>
    <w:p w14:paraId="495F2BE7" w14:textId="77777777" w:rsidR="00342D7F" w:rsidRPr="00D40696" w:rsidRDefault="00342D7F" w:rsidP="00342D7F">
      <w:pPr>
        <w:ind w:firstLine="851"/>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прочие выплаты план составил 107 000,00 рублей, исполнено 86 600,00 рублей или 80,9% к плановым назначениям, отклонение в сумме 20 400,00 рублей (согласно фактической потребности);</w:t>
      </w:r>
    </w:p>
    <w:p w14:paraId="632415A2" w14:textId="77777777" w:rsidR="00342D7F" w:rsidRPr="00D40696" w:rsidRDefault="00342D7F" w:rsidP="00342D7F">
      <w:pPr>
        <w:ind w:firstLine="851"/>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услуг связи план составил – 1 677 824,78 рубля, исполнено – 1 260 215,41 рублей, или 75,1 % к плановым назначениям, отклонение составило 417 609,37 рублей (средства оплачены по фактической потребности);</w:t>
      </w:r>
    </w:p>
    <w:p w14:paraId="7A5EC416" w14:textId="77777777" w:rsidR="00342D7F" w:rsidRPr="00D40696" w:rsidRDefault="00342D7F" w:rsidP="00342D7F">
      <w:pPr>
        <w:ind w:firstLine="851"/>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аренды помещений план составил – 800,00 рублей, исполнено 345,60 рублей, или 43,2 % к плановым назначениям, отклонение составило 454,40 рубля (оплата по фактической потребности);</w:t>
      </w:r>
    </w:p>
    <w:p w14:paraId="209570D6" w14:textId="77777777" w:rsidR="00342D7F" w:rsidRPr="00D40696" w:rsidRDefault="00342D7F" w:rsidP="00342D7F">
      <w:pPr>
        <w:ind w:firstLine="851"/>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lastRenderedPageBreak/>
        <w:t>- на оплату расходов по содержанию имущества план составил – 66 600,00 рублей, исполнено – 25 599,96 рублей, или 38,4%, расходы исполнены с учетом фактической потребности;</w:t>
      </w:r>
    </w:p>
    <w:p w14:paraId="20168A80" w14:textId="77777777" w:rsidR="00342D7F" w:rsidRPr="00D40696" w:rsidRDefault="00342D7F" w:rsidP="00342D7F">
      <w:pPr>
        <w:ind w:firstLine="851"/>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на оплату прочих работ план составил – 2 689 220,55 рублей, исполнено – 2 380 767,09 рублей, или 88,5% расходы исполнены с учетом фактической потребности;</w:t>
      </w:r>
    </w:p>
    <w:p w14:paraId="1BCC124A" w14:textId="77777777" w:rsidR="00342D7F" w:rsidRPr="00D40696" w:rsidRDefault="00342D7F" w:rsidP="00342D7F">
      <w:pPr>
        <w:ind w:firstLine="851"/>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налогов план составил – 1 037 117,22 рублей, исполнение составило 96 063,21 рубля. Отклонение составило 941 054,01 рубля, в связи с отсутствием потребности в оплате земельного налога из-за переплаты в прошлые годы, переоценка стоимости земельного участка, переоформление имущества, в связи с незавершенным строительством;</w:t>
      </w:r>
    </w:p>
    <w:p w14:paraId="7EE666CA"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ab/>
      </w:r>
      <w:r w:rsidRPr="00D40696">
        <w:rPr>
          <w:rFonts w:ascii="Times New Roman" w:eastAsia="Times New Roman" w:hAnsi="Times New Roman" w:cs="Times New Roman"/>
          <w:b/>
          <w:sz w:val="24"/>
          <w:szCs w:val="24"/>
        </w:rPr>
        <w:t>По подразделу 0107</w:t>
      </w:r>
      <w:r w:rsidRPr="00D40696">
        <w:rPr>
          <w:rFonts w:ascii="Times New Roman" w:eastAsia="Times New Roman" w:hAnsi="Times New Roman" w:cs="Times New Roman"/>
          <w:sz w:val="24"/>
          <w:szCs w:val="24"/>
        </w:rPr>
        <w:t xml:space="preserve"> «Обеспечение проведения выборов и референдумов» утверждены плановые назначения 274 718,00 рублей, исполнение составило 274 710,08 рублей или 100,0% от плановых назначений.</w:t>
      </w:r>
    </w:p>
    <w:p w14:paraId="68023F47" w14:textId="77777777" w:rsidR="00342D7F" w:rsidRPr="00D40696" w:rsidRDefault="00342D7F" w:rsidP="00342D7F">
      <w:pPr>
        <w:ind w:firstLine="709"/>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По подразделу 0111</w:t>
      </w:r>
      <w:r w:rsidRPr="00D40696">
        <w:rPr>
          <w:rFonts w:ascii="Times New Roman" w:eastAsia="Times New Roman" w:hAnsi="Times New Roman" w:cs="Times New Roman"/>
          <w:sz w:val="24"/>
          <w:szCs w:val="24"/>
        </w:rPr>
        <w:t xml:space="preserve"> «Резервные фонды» утверждены плановые назначения в сумме 710 557,00 рублей, исполнение составило 0,00 рублей, средства распределяются по потребности главного распорядителя бюджетных средств. </w:t>
      </w:r>
    </w:p>
    <w:p w14:paraId="39427636"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b/>
          <w:sz w:val="24"/>
          <w:szCs w:val="24"/>
        </w:rPr>
        <w:t>По подразделу 0113</w:t>
      </w:r>
      <w:r w:rsidRPr="00D40696">
        <w:rPr>
          <w:rFonts w:ascii="Times New Roman" w:eastAsia="Times New Roman" w:hAnsi="Times New Roman" w:cs="Times New Roman"/>
          <w:sz w:val="24"/>
          <w:szCs w:val="24"/>
        </w:rPr>
        <w:t xml:space="preserve"> «Другие общегосударственные вопросы» отражены расходы, за счет средств бюджета муниципального района по администрации Баганского района, учреждениям бухгалтерского учета, материально-технического и информационного обслуживания, исполнение составило 109 520 911,91 рублей, при утвержденном плане 143 537 448,28 рублей или 76,3 % от плановых назначений, в т.ч.:</w:t>
      </w:r>
    </w:p>
    <w:p w14:paraId="45BDD347" w14:textId="77777777" w:rsidR="00342D7F" w:rsidRPr="00D40696" w:rsidRDefault="00342D7F" w:rsidP="00342D7F">
      <w:pPr>
        <w:shd w:val="clear" w:color="auto" w:fill="FFFFFF"/>
        <w:tabs>
          <w:tab w:val="left" w:pos="-180"/>
        </w:tabs>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ab/>
        <w:t xml:space="preserve">- </w:t>
      </w:r>
      <w:proofErr w:type="spellStart"/>
      <w:r w:rsidRPr="00D40696">
        <w:rPr>
          <w:rFonts w:ascii="Times New Roman" w:eastAsia="Times New Roman" w:hAnsi="Times New Roman" w:cs="Times New Roman"/>
          <w:sz w:val="24"/>
          <w:szCs w:val="24"/>
        </w:rPr>
        <w:t>софинансирование</w:t>
      </w:r>
      <w:proofErr w:type="spellEnd"/>
      <w:r w:rsidRPr="00D40696">
        <w:rPr>
          <w:rFonts w:ascii="Times New Roman" w:eastAsia="Times New Roman" w:hAnsi="Times New Roman" w:cs="Times New Roman"/>
          <w:sz w:val="24"/>
          <w:szCs w:val="24"/>
        </w:rPr>
        <w:t xml:space="preserve"> мероприятий по реализации территориального общественного самоуправления в НСО в рамках ГП НСО «Развитие институтов региональной политики НСО» за счет средств областного бюджета составляет 866 600,00 рублей, за счет средств местного бюджета – 9 640,00 рублей, исполнение составило 100,0%;</w:t>
      </w:r>
    </w:p>
    <w:p w14:paraId="1E5F2695"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hAnsi="Times New Roman" w:cs="Times New Roman"/>
          <w:sz w:val="24"/>
          <w:szCs w:val="24"/>
        </w:rPr>
        <w:tab/>
        <w:t xml:space="preserve">- </w:t>
      </w:r>
      <w:r w:rsidRPr="00D40696">
        <w:rPr>
          <w:rFonts w:ascii="Times New Roman" w:eastAsia="Times New Roman" w:hAnsi="Times New Roman" w:cs="Times New Roman"/>
          <w:color w:val="000000"/>
          <w:sz w:val="24"/>
          <w:szCs w:val="24"/>
        </w:rPr>
        <w:t>субсидии на ре</w:t>
      </w:r>
      <w:r w:rsidRPr="00D40696">
        <w:rPr>
          <w:rFonts w:ascii="Times New Roman" w:eastAsia="Times New Roman" w:hAnsi="Times New Roman" w:cs="Times New Roman"/>
          <w:sz w:val="24"/>
          <w:szCs w:val="24"/>
        </w:rPr>
        <w:t>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исполнены в сумме 66 021 425,17 рублей или 98,9% от планового назначения 66 774 830,55 рублей и направлены на оплату труда и начисления на выплаты по оплате труда, на оплату услуг связи, оплату коммунальных услуг, оплату налогов, оплату горюче-смазочных материалов;</w:t>
      </w:r>
    </w:p>
    <w:p w14:paraId="4357E929"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постановлений администрации Баганского района «О выделении денежных средств» из резервного фонда для организации проведения мероприятий, связанных с погребением участников специальной военной операции, проводимой на территории Донецкой Республики, Луганской Народной республики Украины, исполнение составило 921 730,00 рублей или 100,0% от плановых назначений;      </w:t>
      </w:r>
    </w:p>
    <w:p w14:paraId="1E98AB3B"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услуги по опубликованию информационных материалов в печатном издании (газете) «Степная нива» - 600 000,00 рублей;</w:t>
      </w:r>
    </w:p>
    <w:p w14:paraId="61EDA809"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услуги по организации питания, в связи с проведением мероприятий (ИП </w:t>
      </w:r>
      <w:proofErr w:type="spellStart"/>
      <w:r w:rsidRPr="00D40696">
        <w:rPr>
          <w:rFonts w:ascii="Times New Roman" w:hAnsi="Times New Roman" w:cs="Times New Roman"/>
          <w:sz w:val="24"/>
          <w:szCs w:val="24"/>
        </w:rPr>
        <w:t>Даций</w:t>
      </w:r>
      <w:proofErr w:type="spellEnd"/>
      <w:r w:rsidRPr="00D40696">
        <w:rPr>
          <w:rFonts w:ascii="Times New Roman" w:hAnsi="Times New Roman" w:cs="Times New Roman"/>
          <w:sz w:val="24"/>
          <w:szCs w:val="24"/>
        </w:rPr>
        <w:t xml:space="preserve"> И.И.) – 300 000,00 рублей;</w:t>
      </w:r>
    </w:p>
    <w:p w14:paraId="7554448C"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оценка рыночной стоимости земельных участков и кадастровые работы в отношении земельных участков - 198 600,00 рублей;</w:t>
      </w:r>
    </w:p>
    <w:p w14:paraId="3CD6A28D"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оказание услуг по изготовлению фотографий на пластике на Доску почета, - 82 161,00 рублей; </w:t>
      </w:r>
    </w:p>
    <w:p w14:paraId="1126C016"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lastRenderedPageBreak/>
        <w:t>- поставка сувенирной продукции (грамоты, благодарственные письма, папки, памятный знак «Человек года», кружка, блокнот, пакет, живые цветы - 500 000,00 рублей;</w:t>
      </w:r>
    </w:p>
    <w:p w14:paraId="16A3BCB3"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подведение итогов трудовых соревнований на территории Баганского района за 2024 год, по постановлению № 64 от 01.02.2024 г - 395 500,00 рублей; </w:t>
      </w:r>
    </w:p>
    <w:p w14:paraId="228AD50E"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проведение торжественного собрания дня местного самоуправления по постановлению № 07 от 10.04.2024г. – 51 000,00 рублей;</w:t>
      </w:r>
    </w:p>
    <w:p w14:paraId="431C2C23"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денежные призы на проведение мероприятия «День сельского хозяйства» по постановлению № 69 от 21.10.2024г – 102 000,00 рублей; </w:t>
      </w:r>
    </w:p>
    <w:p w14:paraId="2AD62171" w14:textId="77777777" w:rsidR="00342D7F" w:rsidRPr="00D40696" w:rsidRDefault="00342D7F" w:rsidP="00342D7F">
      <w:pPr>
        <w:ind w:firstLine="720"/>
        <w:rPr>
          <w:rFonts w:ascii="Times New Roman" w:hAnsi="Times New Roman" w:cs="Times New Roman"/>
          <w:sz w:val="24"/>
          <w:szCs w:val="24"/>
        </w:rPr>
      </w:pPr>
      <w:r w:rsidRPr="00D40696">
        <w:rPr>
          <w:rFonts w:ascii="Times New Roman" w:hAnsi="Times New Roman" w:cs="Times New Roman"/>
          <w:sz w:val="24"/>
          <w:szCs w:val="24"/>
        </w:rPr>
        <w:t xml:space="preserve">- членский взнос в ассоциацию «Совет муниципальных образований» за 2024 год в сумме 80 000,00 рублей.     </w:t>
      </w:r>
    </w:p>
    <w:p w14:paraId="73CDC703" w14:textId="77777777" w:rsidR="00342D7F" w:rsidRPr="00D40696" w:rsidRDefault="00342D7F" w:rsidP="00342D7F">
      <w:pPr>
        <w:ind w:firstLine="720"/>
        <w:rPr>
          <w:rFonts w:ascii="Times New Roman" w:hAnsi="Times New Roman" w:cs="Times New Roman"/>
          <w:sz w:val="24"/>
          <w:szCs w:val="24"/>
        </w:rPr>
      </w:pPr>
      <w:r w:rsidRPr="00D40696">
        <w:rPr>
          <w:rFonts w:ascii="Times New Roman" w:hAnsi="Times New Roman" w:cs="Times New Roman"/>
          <w:sz w:val="24"/>
          <w:szCs w:val="24"/>
        </w:rPr>
        <w:t>- оказание услуг по ремонту здания ул.Победы,57 в сумме 129 480,00 рублей;</w:t>
      </w:r>
    </w:p>
    <w:p w14:paraId="3858AB90" w14:textId="77777777" w:rsidR="00342D7F" w:rsidRPr="00D40696" w:rsidRDefault="00342D7F" w:rsidP="00342D7F">
      <w:pPr>
        <w:ind w:firstLine="720"/>
        <w:rPr>
          <w:rFonts w:ascii="Times New Roman" w:hAnsi="Times New Roman" w:cs="Times New Roman"/>
          <w:sz w:val="24"/>
          <w:szCs w:val="24"/>
        </w:rPr>
      </w:pPr>
      <w:r w:rsidRPr="00D40696">
        <w:rPr>
          <w:rFonts w:ascii="Times New Roman" w:hAnsi="Times New Roman" w:cs="Times New Roman"/>
          <w:sz w:val="24"/>
          <w:szCs w:val="24"/>
        </w:rPr>
        <w:t>- оказание услуг по печати проектной и рабочей документации в сумме 191 000,00 рублей;</w:t>
      </w:r>
    </w:p>
    <w:p w14:paraId="3CBA7553" w14:textId="77777777" w:rsidR="00342D7F" w:rsidRPr="00D40696" w:rsidRDefault="00342D7F" w:rsidP="00342D7F">
      <w:pPr>
        <w:ind w:firstLine="720"/>
        <w:rPr>
          <w:rFonts w:ascii="Times New Roman" w:hAnsi="Times New Roman" w:cs="Times New Roman"/>
          <w:sz w:val="24"/>
          <w:szCs w:val="24"/>
        </w:rPr>
      </w:pPr>
      <w:r w:rsidRPr="00D40696">
        <w:rPr>
          <w:rFonts w:ascii="Times New Roman" w:hAnsi="Times New Roman" w:cs="Times New Roman"/>
          <w:sz w:val="24"/>
          <w:szCs w:val="24"/>
        </w:rPr>
        <w:t>- выполнение работ по врезке кранов в систему отопления в здании по адресу с. Баган, ул. Победы 57 в сумме 77 286,00 рублей;</w:t>
      </w:r>
    </w:p>
    <w:p w14:paraId="5833CBF7" w14:textId="77777777" w:rsidR="00342D7F" w:rsidRPr="00D40696" w:rsidRDefault="00342D7F" w:rsidP="00342D7F">
      <w:pPr>
        <w:ind w:firstLine="720"/>
        <w:rPr>
          <w:rFonts w:ascii="Times New Roman" w:hAnsi="Times New Roman" w:cs="Times New Roman"/>
          <w:sz w:val="24"/>
          <w:szCs w:val="24"/>
        </w:rPr>
      </w:pPr>
      <w:r w:rsidRPr="00D40696">
        <w:rPr>
          <w:rFonts w:ascii="Times New Roman" w:hAnsi="Times New Roman" w:cs="Times New Roman"/>
          <w:sz w:val="24"/>
          <w:szCs w:val="24"/>
        </w:rPr>
        <w:t>- услуги нотариуса -5 984,00 рублей.</w:t>
      </w:r>
    </w:p>
    <w:p w14:paraId="5624A243"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sz w:val="24"/>
          <w:szCs w:val="24"/>
        </w:rPr>
        <w:tab/>
        <w:t>- на оплату труда и начисления на выплаты по оплате труда исполнено           18 299 727,63 рублей, что составляет 97,4% от плановых назначений 18 789 310,52 рублей;</w:t>
      </w:r>
    </w:p>
    <w:p w14:paraId="5671D4E2"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sz w:val="24"/>
          <w:szCs w:val="24"/>
        </w:rPr>
        <w:tab/>
        <w:t>- прочие выплаты исполнены в сумме 200 100,00 рублей или 81,7% от плановых назначений 245 000,00 рублей, (расход по фактической потребности пребывания в командировках);</w:t>
      </w:r>
    </w:p>
    <w:p w14:paraId="6800B532"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услуг связи исполнение составило 417 854,21 рублей, или 63,6% к плановым назначениям 657 012,00 рублей (оплата по фактической потребности);</w:t>
      </w:r>
    </w:p>
    <w:p w14:paraId="7E3429DC"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транспортных услуг исполнение составило 15 000,00 рублей, что составляет 100,0% от плановых назначений 15 000,00 рублей;</w:t>
      </w:r>
    </w:p>
    <w:p w14:paraId="3236CFF0"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коммунальных услуг исполнение составило 1 391 945,16 рублей, или 47,5% к плановым назначениям 2 930 400,22 рублей, низкое исполнение объясняется теплыми погодными условиями, а также оплата за оказанные услуги за декабрь 2024 года будет произведена в январе 2025 года);</w:t>
      </w:r>
    </w:p>
    <w:p w14:paraId="7BD3FD21"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аренды имущества (модема) исполнение составило 227 466,50 рублей, или 74,0% к плановым назначениям 307 628,00 рублей, расходы исполнены по фактической потребности учреждений;</w:t>
      </w:r>
    </w:p>
    <w:p w14:paraId="0EA2DE1E"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оплату расходов по содержанию имущества исполнение составило   11 733 280,00 рублей, или 40,3% от плановых назначений 29 133 309,80 рублей, расходы исполнены по фактической потребности учреждений;</w:t>
      </w:r>
    </w:p>
    <w:p w14:paraId="192FD395"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на оплату прочих работ, услуг, исполнение составило 4 862 576,37 рублей или 27,9% от плановых назначений 17 412 730,90 рублей, расходы исполнены по фактической потребности учреждений;</w:t>
      </w:r>
    </w:p>
    <w:p w14:paraId="5AD4B4D3"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 на оплату по страхованию, расходы составили 73 762,15 рубля, или 63,0% от плановых назначений 117 000,00 рублей, расходы исполнены по фактической потребности учреждений;</w:t>
      </w:r>
    </w:p>
    <w:p w14:paraId="2D29D73F"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 увеличение стоимости основных средств исполнение составило 4 770 176,96 рублей, или 95,2% от плановых назначений 5 012 612,93 рублей;</w:t>
      </w:r>
    </w:p>
    <w:p w14:paraId="39336880" w14:textId="77777777" w:rsidR="00342D7F" w:rsidRPr="00D40696" w:rsidRDefault="00342D7F" w:rsidP="00342D7F">
      <w:pPr>
        <w:ind w:firstLine="567"/>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на оплату налогов исполнение составило 631 357,76 рублей, или 49,9% от плановых назначений 1 266 373,36 рублей, неисполнение средств связано с незавершенным строительством и передачей имущества.</w:t>
      </w:r>
    </w:p>
    <w:p w14:paraId="043CBD76" w14:textId="77777777" w:rsidR="00342D7F" w:rsidRPr="00D40696" w:rsidRDefault="00342D7F" w:rsidP="00342D7F">
      <w:pPr>
        <w:shd w:val="clear" w:color="auto" w:fill="FFFFFF"/>
        <w:tabs>
          <w:tab w:val="left" w:pos="-180"/>
        </w:tabs>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rPr>
        <w:tab/>
        <w:t>      </w:t>
      </w:r>
    </w:p>
    <w:p w14:paraId="293D0BDF"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Национальная оборона </w:t>
      </w:r>
    </w:p>
    <w:p w14:paraId="25FD1FBD"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Осуществление первичного воинского учета на территориях, где отсутствуют военные комиссариаты раздел 0203 назначено 2 017 800,00 рублей, или 100,0% от плановых бюджетных ассигнований, в том числе передано поселениям в сумме 2 017 800,00 рублей. </w:t>
      </w:r>
    </w:p>
    <w:p w14:paraId="7AB75233"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p w14:paraId="65D965BC"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xml:space="preserve">Национальная безопасность и правоохранительная деятельность </w:t>
      </w:r>
    </w:p>
    <w:p w14:paraId="6020DD33"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p w14:paraId="67D2C9B0"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на национальную безопасность и правоохранительную деятельность составили 3 701 829,21 рублей или 98,9% от уточненных плановых назначений 3 744 670,15 рублей, в том числе:</w:t>
      </w:r>
    </w:p>
    <w:p w14:paraId="1C904ED0"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 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составили 2 692 473,16 рублей, или 100,0% от плановых назначений, средства были направлены на выплату заработной платы и начисления на выплаты по оплате труда;</w:t>
      </w:r>
    </w:p>
    <w:p w14:paraId="672C4E49"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 расходы на обеспечение деятельности учреждения за счет средств местного бюджета составили 1 009 356,05 рублей, или 95,9% от плановых назначений 1 052 196,99 рублей.</w:t>
      </w:r>
    </w:p>
    <w:p w14:paraId="29C446B9" w14:textId="77777777" w:rsidR="00342D7F" w:rsidRPr="00D40696" w:rsidRDefault="00342D7F" w:rsidP="00342D7F">
      <w:pPr>
        <w:ind w:firstLine="708"/>
        <w:jc w:val="both"/>
        <w:rPr>
          <w:rFonts w:ascii="Times New Roman" w:eastAsia="Courier New" w:hAnsi="Times New Roman" w:cs="Times New Roman"/>
          <w:sz w:val="24"/>
          <w:szCs w:val="24"/>
          <w:highlight w:val="yellow"/>
        </w:rPr>
      </w:pPr>
    </w:p>
    <w:p w14:paraId="69D9F8E0"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b/>
          <w:sz w:val="24"/>
          <w:szCs w:val="24"/>
        </w:rPr>
        <w:t>Национальная экономика</w:t>
      </w:r>
    </w:p>
    <w:p w14:paraId="6A2DA920"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r w:rsidRPr="00D40696">
        <w:rPr>
          <w:rFonts w:ascii="Times New Roman" w:eastAsia="Times New Roman" w:hAnsi="Times New Roman" w:cs="Times New Roman"/>
          <w:b/>
          <w:sz w:val="24"/>
          <w:szCs w:val="24"/>
        </w:rPr>
        <w:tab/>
      </w:r>
      <w:r w:rsidRPr="00D40696">
        <w:rPr>
          <w:rFonts w:ascii="Times New Roman" w:eastAsia="Times New Roman" w:hAnsi="Times New Roman" w:cs="Times New Roman"/>
          <w:sz w:val="24"/>
          <w:szCs w:val="24"/>
        </w:rPr>
        <w:t>Расходы в 2024 году на национальную экономику составили 76 024 380,50 рублей, или 85,3 % от уточненных бюджетных назначений 89 115 818,26 рублей.</w:t>
      </w:r>
    </w:p>
    <w:p w14:paraId="74BE2536" w14:textId="77777777" w:rsidR="00342D7F" w:rsidRPr="00D40696" w:rsidRDefault="00342D7F" w:rsidP="00342D7F">
      <w:pPr>
        <w:ind w:firstLine="708"/>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рублей</w:t>
      </w:r>
    </w:p>
    <w:tbl>
      <w:tblPr>
        <w:tblW w:w="9813" w:type="dxa"/>
        <w:tblInd w:w="93" w:type="dxa"/>
        <w:tblBorders>
          <w:top w:val="none" w:sz="0" w:space="0" w:color="000000"/>
          <w:left w:val="none" w:sz="0" w:space="0" w:color="000000"/>
          <w:bottom w:val="none" w:sz="0"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056"/>
        <w:gridCol w:w="1966"/>
        <w:gridCol w:w="1966"/>
        <w:gridCol w:w="2202"/>
        <w:gridCol w:w="1623"/>
      </w:tblGrid>
      <w:tr w:rsidR="00342D7F" w:rsidRPr="00D40696" w14:paraId="69468C60" w14:textId="77777777" w:rsidTr="004D0170">
        <w:trPr>
          <w:trHeight w:val="255"/>
        </w:trPr>
        <w:tc>
          <w:tcPr>
            <w:tcW w:w="2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DA67ABC"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Код расходов бюджетной классификации</w:t>
            </w:r>
          </w:p>
        </w:tc>
        <w:tc>
          <w:tcPr>
            <w:tcW w:w="1966"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36BF4A5A"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Утверждено на 2024 г</w:t>
            </w:r>
          </w:p>
        </w:tc>
        <w:tc>
          <w:tcPr>
            <w:tcW w:w="1966"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6394202E"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Исполнено за 2024 г</w:t>
            </w:r>
          </w:p>
        </w:tc>
        <w:tc>
          <w:tcPr>
            <w:tcW w:w="2202"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44A37B79"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Неисполненные назначения</w:t>
            </w:r>
          </w:p>
        </w:tc>
        <w:tc>
          <w:tcPr>
            <w:tcW w:w="1623"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4EC4A6F9"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исполнения</w:t>
            </w:r>
          </w:p>
        </w:tc>
      </w:tr>
      <w:tr w:rsidR="00342D7F" w:rsidRPr="00D40696" w14:paraId="1EA7B110" w14:textId="77777777" w:rsidTr="004D0170">
        <w:trPr>
          <w:trHeight w:val="37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52842A9F"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0405</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3363F73F"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285 636,81</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1D10EB6E"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2202"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2D248FA3"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285 636,81</w:t>
            </w:r>
          </w:p>
        </w:tc>
        <w:tc>
          <w:tcPr>
            <w:tcW w:w="1623"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6EA72E4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w:t>
            </w:r>
          </w:p>
        </w:tc>
      </w:tr>
      <w:tr w:rsidR="00342D7F" w:rsidRPr="00D40696" w14:paraId="0D5B7889" w14:textId="77777777" w:rsidTr="004D0170">
        <w:trPr>
          <w:trHeight w:val="37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2240871C"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0408</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208BFDEA"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29 483 284,42</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3598AB16"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26 986 616,29</w:t>
            </w:r>
          </w:p>
        </w:tc>
        <w:tc>
          <w:tcPr>
            <w:tcW w:w="2202"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3CE843DC"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2 496 668,13             </w:t>
            </w:r>
          </w:p>
        </w:tc>
        <w:tc>
          <w:tcPr>
            <w:tcW w:w="1623"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358012BC"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91,5</w:t>
            </w:r>
          </w:p>
        </w:tc>
      </w:tr>
      <w:tr w:rsidR="00342D7F" w:rsidRPr="00D40696" w14:paraId="20CD84E7" w14:textId="77777777" w:rsidTr="004D0170">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092BE921"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0409</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749B43CB"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33 750 267,69</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0384B46B"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25 694 748,71</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150A0F1E"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8 055 518,98</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DF2A5C0"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76,1</w:t>
            </w:r>
          </w:p>
        </w:tc>
      </w:tr>
      <w:tr w:rsidR="00342D7F" w:rsidRPr="00D40696" w14:paraId="572EBEE5" w14:textId="77777777" w:rsidTr="004D0170">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077056B5"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0410</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7BBB077C"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21 600 000,00</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511B26EB"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21 600 000,00</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19B0DD6A"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0,00</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12AEF65" w14:textId="77777777" w:rsidR="00342D7F" w:rsidRPr="00D40696" w:rsidRDefault="00342D7F" w:rsidP="004D0170">
            <w:pPr>
              <w:jc w:val="right"/>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100,0</w:t>
            </w:r>
          </w:p>
        </w:tc>
      </w:tr>
      <w:tr w:rsidR="00342D7F" w:rsidRPr="00D40696" w14:paraId="2DAD2A3D" w14:textId="77777777" w:rsidTr="004D0170">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375E42CA"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0412</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63512EE"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3 996 629,34</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2D23FC3E"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1 743 015,50</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5890B0D0"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2 253 613,84</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41DBF0AE"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43,6</w:t>
            </w:r>
          </w:p>
        </w:tc>
      </w:tr>
      <w:tr w:rsidR="00342D7F" w:rsidRPr="00D40696" w14:paraId="5B5A89B3" w14:textId="77777777" w:rsidTr="004D0170">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673A36A2"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Итого 0400</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F4EC1D7"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89 115 818,26</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4B6F188A"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76 024 380,50</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000D5242"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13 091 437,76</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1A196593" w14:textId="77777777" w:rsidR="00342D7F" w:rsidRPr="00D40696" w:rsidRDefault="00342D7F" w:rsidP="004D0170">
            <w:pPr>
              <w:jc w:val="right"/>
              <w:rPr>
                <w:rFonts w:ascii="Times New Roman" w:eastAsia="Courier New" w:hAnsi="Times New Roman" w:cs="Times New Roman"/>
                <w:b/>
                <w:sz w:val="24"/>
                <w:szCs w:val="24"/>
              </w:rPr>
            </w:pPr>
            <w:r w:rsidRPr="00D40696">
              <w:rPr>
                <w:rFonts w:ascii="Times New Roman" w:eastAsia="Courier New" w:hAnsi="Times New Roman" w:cs="Times New Roman"/>
                <w:b/>
                <w:sz w:val="24"/>
                <w:szCs w:val="24"/>
              </w:rPr>
              <w:t>85,3</w:t>
            </w:r>
          </w:p>
        </w:tc>
      </w:tr>
    </w:tbl>
    <w:p w14:paraId="3B618298"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p>
    <w:p w14:paraId="26DBDE6E"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 xml:space="preserve">По подразделу 0405 </w:t>
      </w:r>
      <w:r w:rsidRPr="00D40696">
        <w:rPr>
          <w:rFonts w:ascii="Times New Roman" w:eastAsia="Times New Roman" w:hAnsi="Times New Roman" w:cs="Times New Roman"/>
          <w:sz w:val="24"/>
          <w:szCs w:val="24"/>
        </w:rPr>
        <w:t>«Сельское хозяйство и рыболовство» расходы не произведены, в связи с отсутствием потребности в подготовке проектов по межеванию земельного участка в муниципальном районе. Плановые назначения составили 285 636,81 рублей.</w:t>
      </w:r>
    </w:p>
    <w:p w14:paraId="5BF0FA4D"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 xml:space="preserve">По подразделу 0408 </w:t>
      </w:r>
      <w:r w:rsidRPr="00D40696">
        <w:rPr>
          <w:rFonts w:ascii="Times New Roman" w:eastAsia="Times New Roman" w:hAnsi="Times New Roman" w:cs="Times New Roman"/>
          <w:sz w:val="24"/>
          <w:szCs w:val="24"/>
        </w:rPr>
        <w:t>«Транспорт» расходы составили 26 986 616,29 рублей или 91,5% от плановых назначений 29 483 284,42 рубля, в том числе:</w:t>
      </w:r>
    </w:p>
    <w:p w14:paraId="46BF3BBB"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на осуществление полномочий по организации регулярных перевозок пассажиров и багажа по муниципальным маршрутам за счет средств областного бюджета расходы составили 6 999 130,52 рублей или 82,2% от плановых назначений 8 519 799,27 рублей. Денежные средства поступили в сумме 8 119 428,32 рублей, неиспользованная сумма была возвращена в Министерство транспорта и дорожного хозяйства Новосибирской области заявкой на возврат от 16.01.2025г. № 10 на сумму 1 120 297,80 рублей, </w:t>
      </w:r>
      <w:proofErr w:type="spellStart"/>
      <w:r w:rsidRPr="00D40696">
        <w:rPr>
          <w:rFonts w:ascii="Times New Roman" w:eastAsia="Times New Roman" w:hAnsi="Times New Roman" w:cs="Times New Roman"/>
          <w:sz w:val="24"/>
          <w:szCs w:val="24"/>
        </w:rPr>
        <w:t>софинансирование</w:t>
      </w:r>
      <w:proofErr w:type="spellEnd"/>
      <w:r w:rsidRPr="00D40696">
        <w:rPr>
          <w:rFonts w:ascii="Times New Roman" w:eastAsia="Times New Roman" w:hAnsi="Times New Roman" w:cs="Times New Roman"/>
          <w:sz w:val="24"/>
          <w:szCs w:val="24"/>
        </w:rPr>
        <w:t xml:space="preserve"> по организации регулярных перевозок пассажиров за счет средств местного бюджета исполнение составило 77 846,77 рублей или 83,0% от плановых назначений 93 760,15 рублей. Оплата услуг по потребности администрации района произведена в марте 2025 года.</w:t>
      </w:r>
    </w:p>
    <w:p w14:paraId="31635405" w14:textId="77777777" w:rsidR="00342D7F" w:rsidRPr="00D40696" w:rsidRDefault="00342D7F" w:rsidP="00342D7F">
      <w:pPr>
        <w:ind w:firstLine="708"/>
        <w:jc w:val="both"/>
        <w:rPr>
          <w:rFonts w:ascii="Times New Roman" w:eastAsia="Times New Roman" w:hAnsi="Times New Roman" w:cs="Times New Roman"/>
          <w:bCs/>
          <w:sz w:val="24"/>
          <w:szCs w:val="24"/>
        </w:rPr>
      </w:pPr>
      <w:r w:rsidRPr="00D40696">
        <w:rPr>
          <w:rFonts w:ascii="Times New Roman" w:eastAsia="Times New Roman" w:hAnsi="Times New Roman" w:cs="Times New Roman"/>
          <w:sz w:val="24"/>
          <w:szCs w:val="24"/>
        </w:rPr>
        <w:t>- на о</w:t>
      </w:r>
      <w:r w:rsidRPr="00D40696">
        <w:rPr>
          <w:rFonts w:ascii="Times New Roman" w:eastAsia="Times New Roman" w:hAnsi="Times New Roman" w:cs="Times New Roman"/>
          <w:bCs/>
          <w:sz w:val="24"/>
          <w:szCs w:val="24"/>
        </w:rPr>
        <w:t>бновление (пополнение) подвижного состава для работы по регулируемым и нерегулируемым тарифам на муниципальных маршрутах регулярных перевозок в границах муниципального района за счет средств местного бюджета исполнение составило в сумме 4 040 000,00 рублей, или 80,1% от планового назначения 5 000 000,00 рублей;</w:t>
      </w:r>
    </w:p>
    <w:p w14:paraId="4A9B0A8C" w14:textId="77777777" w:rsidR="00342D7F" w:rsidRPr="00D40696" w:rsidRDefault="00342D7F" w:rsidP="00342D7F">
      <w:pPr>
        <w:ind w:firstLine="708"/>
        <w:jc w:val="both"/>
        <w:rPr>
          <w:rFonts w:ascii="Times New Roman" w:eastAsia="Times New Roman" w:hAnsi="Times New Roman" w:cs="Times New Roman"/>
          <w:bCs/>
          <w:sz w:val="24"/>
          <w:szCs w:val="24"/>
        </w:rPr>
      </w:pPr>
      <w:r w:rsidRPr="00D40696">
        <w:rPr>
          <w:rFonts w:ascii="Times New Roman" w:eastAsia="Times New Roman" w:hAnsi="Times New Roman" w:cs="Times New Roman"/>
          <w:sz w:val="24"/>
          <w:szCs w:val="24"/>
        </w:rPr>
        <w:t>- на п</w:t>
      </w:r>
      <w:r w:rsidRPr="00D40696">
        <w:rPr>
          <w:rFonts w:ascii="Times New Roman" w:eastAsia="Times New Roman" w:hAnsi="Times New Roman" w:cs="Times New Roman"/>
          <w:bCs/>
          <w:sz w:val="24"/>
          <w:szCs w:val="24"/>
        </w:rPr>
        <w:t>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в бюджет муниципального района поступили средства в полном объеме в сумме 15 768 725,00 рублей, или 100,0% от планового назначения;</w:t>
      </w:r>
    </w:p>
    <w:p w14:paraId="38F088AF"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по Постановлению администрации Баганского района от 12.12.2024г. № 1184 произведена оплата проезда беременным женщинам для наблюдения, консультации и осмотра гинекологом, расходы составили 99 914,00 рублей, или 99,9% от уточненного планового назначения 100 000,00 рублей;</w:t>
      </w:r>
    </w:p>
    <w:p w14:paraId="7EB863A8"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 на организацию услуг по муниципальной программе " Обеспечение доступности услуг общественного пассажирского автомобильного транспорта для населения Баганского района Новосибирской области) перевозки автомобильным транспортом по регулируемым тарифам расходы составили 1 000,00 рублей, или 100,0% от плановых назначений.</w:t>
      </w:r>
    </w:p>
    <w:p w14:paraId="02D42C2E"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По подразделу 0409</w:t>
      </w:r>
      <w:r w:rsidRPr="00D40696">
        <w:rPr>
          <w:rFonts w:ascii="Times New Roman" w:eastAsia="Times New Roman" w:hAnsi="Times New Roman" w:cs="Times New Roman"/>
          <w:sz w:val="24"/>
          <w:szCs w:val="24"/>
        </w:rPr>
        <w:t xml:space="preserve"> «Дорожное хозяйство (дорожные фонды)» в 2024 году расходы составили 25 694 748,71 рублей, или 76,1% от уточненного планового назначения 33 750 267,69 рублей, в том числе: </w:t>
      </w:r>
    </w:p>
    <w:p w14:paraId="20AF95D6"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-на реализацию мероприятий «Развитие автомобильных дорог регионального, межмуниципального и местного значения в Новосибирской области» расходы составили 18 760 505,77 рублей, или 93,1% от плановых назначений 20 158 740,54 рублей, в том числе:</w:t>
      </w:r>
    </w:p>
    <w:p w14:paraId="0B140445"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lastRenderedPageBreak/>
        <w:t xml:space="preserve">- за счет средств областного бюджета исполнено в сумме 18 572 900,71 рублей, или 93,1% от плановых назначений 19 940 670,22 рублей, оставшаяся часть областных средств была возвращена в Министерство транспорта и дорожного хозяйства Новосибирской области заявкой на возврат от 16.01.2025г. № 12 в размере 157 219,70 рублей и заявкой на возврат от 16.01.2025г. № 20 в размере 1 210 549,81 рублей (экономия по муниципальному контракту), т.к. это средства 2023 года, то они перераспределению не подлежат. </w:t>
      </w:r>
    </w:p>
    <w:p w14:paraId="19F48729"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w:t>
      </w:r>
      <w:r w:rsidRPr="00D40696">
        <w:rPr>
          <w:rFonts w:ascii="Times New Roman" w:eastAsia="Courier New" w:hAnsi="Times New Roman" w:cs="Times New Roman"/>
          <w:sz w:val="24"/>
          <w:szCs w:val="24"/>
        </w:rPr>
        <w:t xml:space="preserve"> за счет средств местного бюджета (</w:t>
      </w:r>
      <w:proofErr w:type="spellStart"/>
      <w:r w:rsidRPr="00D40696">
        <w:rPr>
          <w:rFonts w:ascii="Times New Roman" w:eastAsia="Courier New" w:hAnsi="Times New Roman" w:cs="Times New Roman"/>
          <w:sz w:val="24"/>
          <w:szCs w:val="24"/>
        </w:rPr>
        <w:t>софинансирование</w:t>
      </w:r>
      <w:proofErr w:type="spellEnd"/>
      <w:r w:rsidRPr="00D40696">
        <w:rPr>
          <w:rFonts w:ascii="Times New Roman" w:eastAsia="Courier New" w:hAnsi="Times New Roman" w:cs="Times New Roman"/>
          <w:sz w:val="24"/>
          <w:szCs w:val="24"/>
        </w:rPr>
        <w:t>) исполнено 187 605,06 рублей, или 86,0% от плановых назначений 218 070,32 рублей, (оплата по фактически предъявленным документам).</w:t>
      </w:r>
    </w:p>
    <w:p w14:paraId="54F1FD4B"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В Баганском районе в 2024 году был произведен ремонт автомобильной дороги по ул. Маяковского в с. Баган Баганского района, а также устройство тротуара по улице Энгельса, устройство тротуара по улице Советская в село Баган, ремонт автомобильной дороги по улице Садовая в село Савкино Баганского района Новосибирской области;</w:t>
      </w:r>
    </w:p>
    <w:p w14:paraId="628F186F"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 на реализацию мероприятий в рамках субсидии на выполнение дорожным хозяйством за счет средств областного бюджета исполнение составило 0,00 рублей или 0,0% от плановых назначений 17 258,00 рублей, денежные средства не поступали в бюджет Баганского района, и, следовательно, не освоены, в связи с отсутствием потребности. За счет средств местного бюджета исполнение составило 0,00 рублей или 0,0% от плановых назначений 191,95 рублей;</w:t>
      </w:r>
    </w:p>
    <w:p w14:paraId="26A953A3" w14:textId="77777777" w:rsidR="00342D7F" w:rsidRPr="00D40696" w:rsidRDefault="00342D7F" w:rsidP="00342D7F">
      <w:pPr>
        <w:jc w:val="both"/>
        <w:rPr>
          <w:rFonts w:ascii="Times New Roman" w:hAnsi="Times New Roman" w:cs="Times New Roman"/>
          <w:sz w:val="24"/>
          <w:szCs w:val="24"/>
        </w:rPr>
      </w:pPr>
      <w:r w:rsidRPr="00D40696">
        <w:rPr>
          <w:rFonts w:ascii="Times New Roman" w:eastAsia="Times New Roman" w:hAnsi="Times New Roman" w:cs="Times New Roman"/>
          <w:sz w:val="24"/>
          <w:szCs w:val="24"/>
        </w:rPr>
        <w:tab/>
        <w:t xml:space="preserve">-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ГП НСО «Управление муниципальными финансами в Новосибирской области» исполнение составило 2 126 097,12 рублей (в т.ч. за счет средств областного бюджета – 1 586 097,12 рублей, за счет средств местного бюджета – 380 000,00 рублей, за счет средств населения – 160 000,00 рублей) или 100,0% от планового назначения 2 126 097,12 рублей. Фактическое поступление средств из областного бюджета составило 1 586 097,12 рублей, освоение средств составило 100,0%, средства были направлены на ремонт </w:t>
      </w:r>
      <w:r w:rsidRPr="00D40696">
        <w:rPr>
          <w:rFonts w:ascii="Times New Roman" w:hAnsi="Times New Roman" w:cs="Times New Roman"/>
          <w:sz w:val="24"/>
          <w:szCs w:val="24"/>
        </w:rPr>
        <w:t>автомобильной дороги по ул. Центральной в д. Петрушино Баганского района Новосибирской области.</w:t>
      </w:r>
    </w:p>
    <w:p w14:paraId="48FA4A9D"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 на содержание дорог местного значения за счет средств местного бюджета исполнение составило 4 808 145,82 рублей, или 42,0% от плановых назначений 11 447 980,08 рублей, средства были направлены на:</w:t>
      </w:r>
    </w:p>
    <w:p w14:paraId="450D3DEE" w14:textId="77777777" w:rsidR="00342D7F" w:rsidRPr="00D40696" w:rsidRDefault="00342D7F" w:rsidP="00342D7F">
      <w:pPr>
        <w:ind w:firstLine="708"/>
        <w:jc w:val="both"/>
        <w:rPr>
          <w:rFonts w:ascii="Times New Roman" w:hAnsi="Times New Roman" w:cs="Times New Roman"/>
          <w:sz w:val="24"/>
          <w:szCs w:val="24"/>
        </w:rPr>
      </w:pPr>
      <w:r w:rsidRPr="00D40696">
        <w:rPr>
          <w:rFonts w:ascii="Times New Roman" w:hAnsi="Times New Roman" w:cs="Times New Roman"/>
          <w:sz w:val="24"/>
          <w:szCs w:val="24"/>
        </w:rPr>
        <w:t>- выполнение работ по разработке проектной и рабочей документации и выполнению изыскательских работ по объекту: «Капитальный ремонт автомобильной дороги по ул. Садовая, в селе Баган Баганского района Новосибирской области;</w:t>
      </w:r>
    </w:p>
    <w:p w14:paraId="280DA596"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выполнение работ по разработке проектной и рабочей документации и выполнению изыскательских работ по объекту: «Капитальный ремонт автомобильной дороги по ул. Мира, в селе Баган Баганского района Новосибирской области, средства не освоены, в связи с прохождением проектной документации государственной экспертизы;</w:t>
      </w:r>
    </w:p>
    <w:p w14:paraId="2E9621F7"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на услуги по оценке технического состояния (диагностике) на автомобильных дорогах местного значения Баганского района Новосибирской области, услуги по выполнению комплекса мер направленных на актуализацию данных УДС и повышение безопасности дорожного движения Баганского района Новосибирской области;</w:t>
      </w:r>
    </w:p>
    <w:p w14:paraId="50A1DC98"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xml:space="preserve">- оказание услуг по ведению строительного контроля за работами по объекту: «Ремонт автомобильной дороги по ул. Маяковского в с. Баган Баганского района Новосибирской области», услуг по ведению строительного контроля за работами по объекту: </w:t>
      </w:r>
      <w:r w:rsidRPr="00D40696">
        <w:rPr>
          <w:rFonts w:ascii="Times New Roman" w:hAnsi="Times New Roman" w:cs="Times New Roman"/>
          <w:sz w:val="24"/>
          <w:szCs w:val="24"/>
        </w:rPr>
        <w:lastRenderedPageBreak/>
        <w:t>Содержание автомобильной дороги по ул. Энгельса в с. Баган (устройство тротуара) Баганского района Новосибирской области;</w:t>
      </w:r>
    </w:p>
    <w:p w14:paraId="6C988137"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оказание услуг проведение химических исследований качества сточных вод (включая отбор проб);</w:t>
      </w:r>
    </w:p>
    <w:p w14:paraId="31A21E8E"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услуги по разработке проектов организации дорожного движения на автомобильные дороги общего пользования местного значения Баганского района Новосибирской области;</w:t>
      </w:r>
    </w:p>
    <w:p w14:paraId="337B05ED"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выполнение работ по устройству съездов к прилегающей территории плавательного бассейна в с. Баган и к зданию по адресу с. Баган, ул. М. Горького 38.,</w:t>
      </w:r>
    </w:p>
    <w:p w14:paraId="119F34DC" w14:textId="77777777" w:rsidR="00342D7F" w:rsidRPr="00D40696" w:rsidRDefault="00342D7F" w:rsidP="00342D7F">
      <w:pPr>
        <w:ind w:firstLine="720"/>
        <w:jc w:val="both"/>
        <w:rPr>
          <w:rFonts w:ascii="Times New Roman" w:hAnsi="Times New Roman" w:cs="Times New Roman"/>
          <w:sz w:val="24"/>
          <w:szCs w:val="24"/>
        </w:rPr>
      </w:pPr>
      <w:r w:rsidRPr="00D40696">
        <w:rPr>
          <w:rFonts w:ascii="Times New Roman" w:hAnsi="Times New Roman" w:cs="Times New Roman"/>
          <w:sz w:val="24"/>
          <w:szCs w:val="24"/>
        </w:rPr>
        <w:t>- выполнение работ по устройству водопропускных труб и укладке бортового камня для организации съезда к прилегающей территории плавательного бассейна в с. Баган Баганского района Новосибирской области;</w:t>
      </w:r>
    </w:p>
    <w:p w14:paraId="23BB94A5"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 xml:space="preserve">    </w:t>
      </w:r>
      <w:r w:rsidRPr="00D40696">
        <w:rPr>
          <w:rFonts w:ascii="Times New Roman" w:hAnsi="Times New Roman" w:cs="Times New Roman"/>
          <w:sz w:val="24"/>
          <w:szCs w:val="24"/>
        </w:rPr>
        <w:t xml:space="preserve">      </w:t>
      </w:r>
      <w:r w:rsidRPr="00D40696">
        <w:rPr>
          <w:rFonts w:ascii="Times New Roman" w:eastAsia="Courier New" w:hAnsi="Times New Roman" w:cs="Times New Roman"/>
          <w:b/>
          <w:sz w:val="24"/>
          <w:szCs w:val="24"/>
        </w:rPr>
        <w:t>По подразделу 0410</w:t>
      </w:r>
      <w:r w:rsidRPr="00D40696">
        <w:rPr>
          <w:rFonts w:ascii="Times New Roman" w:eastAsia="Courier New" w:hAnsi="Times New Roman" w:cs="Times New Roman"/>
          <w:sz w:val="24"/>
          <w:szCs w:val="24"/>
        </w:rPr>
        <w:t xml:space="preserve"> «Связь и информатика» в 2024 расходы составили 21 600 000,00 рублей или 100,0% от плановых назначений, в том числе средства областного бюджета составили 21 362 400,00 рублей или 100,0% от плановых назначений, средства местного бюджета составили 237 600,00 рублей или 100,0% от плановых назначений. Средства были направлены на оказание услуг по обеспечению зоны покрытия подвижной радиотелефонной (сотовой) связи в административных границах населенного пункта Александро-Невский, </w:t>
      </w:r>
      <w:proofErr w:type="spellStart"/>
      <w:r w:rsidRPr="00D40696">
        <w:rPr>
          <w:rFonts w:ascii="Times New Roman" w:eastAsia="Courier New" w:hAnsi="Times New Roman" w:cs="Times New Roman"/>
          <w:sz w:val="24"/>
          <w:szCs w:val="24"/>
        </w:rPr>
        <w:t>Соловьевка</w:t>
      </w:r>
      <w:proofErr w:type="spellEnd"/>
      <w:r w:rsidRPr="00D40696">
        <w:rPr>
          <w:rFonts w:ascii="Times New Roman" w:eastAsia="Courier New" w:hAnsi="Times New Roman" w:cs="Times New Roman"/>
          <w:sz w:val="24"/>
          <w:szCs w:val="24"/>
        </w:rPr>
        <w:t xml:space="preserve"> (Казанский сельсовет Баганского района Новосибирской области), </w:t>
      </w:r>
      <w:proofErr w:type="spellStart"/>
      <w:r w:rsidRPr="00D40696">
        <w:rPr>
          <w:rFonts w:ascii="Times New Roman" w:eastAsia="Courier New" w:hAnsi="Times New Roman" w:cs="Times New Roman"/>
          <w:sz w:val="24"/>
          <w:szCs w:val="24"/>
        </w:rPr>
        <w:t>Водино</w:t>
      </w:r>
      <w:proofErr w:type="spellEnd"/>
      <w:r w:rsidRPr="00D40696">
        <w:rPr>
          <w:rFonts w:ascii="Times New Roman" w:eastAsia="Courier New" w:hAnsi="Times New Roman" w:cs="Times New Roman"/>
          <w:sz w:val="24"/>
          <w:szCs w:val="24"/>
        </w:rPr>
        <w:t xml:space="preserve"> (Лозовской сельсовет Баганского района Новосибирской области), </w:t>
      </w:r>
      <w:proofErr w:type="spellStart"/>
      <w:r w:rsidRPr="00D40696">
        <w:rPr>
          <w:rFonts w:ascii="Times New Roman" w:eastAsia="Courier New" w:hAnsi="Times New Roman" w:cs="Times New Roman"/>
          <w:sz w:val="24"/>
          <w:szCs w:val="24"/>
        </w:rPr>
        <w:t>Тычкино</w:t>
      </w:r>
      <w:proofErr w:type="spellEnd"/>
      <w:r w:rsidRPr="00D40696">
        <w:rPr>
          <w:rFonts w:ascii="Times New Roman" w:eastAsia="Courier New" w:hAnsi="Times New Roman" w:cs="Times New Roman"/>
          <w:sz w:val="24"/>
          <w:szCs w:val="24"/>
        </w:rPr>
        <w:t xml:space="preserve"> (Баганский сельсовет Баганского района Новосибирской области) Баганского района Новосибирской области</w:t>
      </w:r>
      <w:r w:rsidRPr="00D40696">
        <w:rPr>
          <w:rFonts w:ascii="Times New Roman" w:hAnsi="Times New Roman" w:cs="Times New Roman"/>
          <w:sz w:val="24"/>
          <w:szCs w:val="24"/>
        </w:rPr>
        <w:t xml:space="preserve">. </w:t>
      </w:r>
    </w:p>
    <w:p w14:paraId="6E4244AC"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По подразделу 0412</w:t>
      </w:r>
      <w:r w:rsidRPr="00D40696">
        <w:rPr>
          <w:rFonts w:ascii="Times New Roman" w:eastAsia="Times New Roman" w:hAnsi="Times New Roman" w:cs="Times New Roman"/>
          <w:sz w:val="24"/>
          <w:szCs w:val="24"/>
        </w:rPr>
        <w:t xml:space="preserve"> «Другие вопросы в области национальной экономики» в 2024 году расходы бюджета составили 1 743 015,50 рублей или 43,6% от плановых назначений в сумме 3 996 629,34 рублей, из них:</w:t>
      </w:r>
    </w:p>
    <w:p w14:paraId="7F51664D"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 на реализацию государственной программы «Развитие субъектов малого и среднего предпринимательства в Новосибирской области» расходы составили 230 000,00 рублей в том числе: за счет средств областного бюджета 177 297,60 рублей и за счет средств местного бюджета 52 702,40 рублей, плановые назначений 233 240,20 рублей.</w:t>
      </w:r>
    </w:p>
    <w:p w14:paraId="70CEA6DC"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По Постановлению администрации Баганского района № 816 от 05.09.2024 года выделены денежные средства на развитие и поддержку малого и среднего предпринимательства в Баганском районе» ИП Шмидт Н. А., на финансовое обеспечение затрат, связанных с розничной торговлей бытовыми изделиями и приборами;</w:t>
      </w:r>
    </w:p>
    <w:p w14:paraId="42E42EBF"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ab/>
        <w:t xml:space="preserve">- на реализацию мероприятий по градостроительной подготовке территорий и фонд пространственных данных исполнение составило                   1 513 015,50 рублей или 40,2% от плановых назначений 3 763 389,14 рублей (в т.ч. за счет средств областного бюджета – 1 309 927,18 рублей, за счет средств местного бюджета – 203 088,32 рублей или 33,0% от плановых назначений 616 270,37 рублей). Средства были направлены на изготовление генеральных планов и подготовке правил землепользования Андреевского, Баганского, Ивановского, Казанского, </w:t>
      </w:r>
      <w:proofErr w:type="spellStart"/>
      <w:r w:rsidRPr="00D40696">
        <w:rPr>
          <w:rFonts w:ascii="Times New Roman" w:eastAsia="Times New Roman" w:hAnsi="Times New Roman" w:cs="Times New Roman"/>
          <w:sz w:val="24"/>
          <w:szCs w:val="24"/>
        </w:rPr>
        <w:t>Кузнецовского</w:t>
      </w:r>
      <w:proofErr w:type="spellEnd"/>
      <w:r w:rsidRPr="00D40696">
        <w:rPr>
          <w:rFonts w:ascii="Times New Roman" w:eastAsia="Times New Roman" w:hAnsi="Times New Roman" w:cs="Times New Roman"/>
          <w:sz w:val="24"/>
          <w:szCs w:val="24"/>
        </w:rPr>
        <w:t xml:space="preserve">, </w:t>
      </w:r>
      <w:proofErr w:type="spellStart"/>
      <w:r w:rsidRPr="00D40696">
        <w:rPr>
          <w:rFonts w:ascii="Times New Roman" w:eastAsia="Times New Roman" w:hAnsi="Times New Roman" w:cs="Times New Roman"/>
          <w:sz w:val="24"/>
          <w:szCs w:val="24"/>
        </w:rPr>
        <w:t>Савкинского</w:t>
      </w:r>
      <w:proofErr w:type="spellEnd"/>
      <w:r w:rsidRPr="00D40696">
        <w:rPr>
          <w:rFonts w:ascii="Times New Roman" w:eastAsia="Times New Roman" w:hAnsi="Times New Roman" w:cs="Times New Roman"/>
          <w:sz w:val="24"/>
          <w:szCs w:val="24"/>
        </w:rPr>
        <w:t xml:space="preserve">, Мироновского, </w:t>
      </w:r>
      <w:proofErr w:type="spellStart"/>
      <w:r w:rsidRPr="00D40696">
        <w:rPr>
          <w:rFonts w:ascii="Times New Roman" w:eastAsia="Times New Roman" w:hAnsi="Times New Roman" w:cs="Times New Roman"/>
          <w:sz w:val="24"/>
          <w:szCs w:val="24"/>
        </w:rPr>
        <w:t>Палецкого</w:t>
      </w:r>
      <w:proofErr w:type="spellEnd"/>
      <w:r w:rsidRPr="00D40696">
        <w:rPr>
          <w:rFonts w:ascii="Times New Roman" w:eastAsia="Times New Roman" w:hAnsi="Times New Roman" w:cs="Times New Roman"/>
          <w:sz w:val="24"/>
          <w:szCs w:val="24"/>
        </w:rPr>
        <w:t>, Лозовского сельсоветов Баганского района.</w:t>
      </w:r>
      <w:r w:rsidRPr="00D40696">
        <w:rPr>
          <w:rFonts w:ascii="Times New Roman" w:eastAsia="Times New Roman" w:hAnsi="Times New Roman" w:cs="Times New Roman"/>
          <w:color w:val="FF0000"/>
          <w:sz w:val="24"/>
          <w:szCs w:val="24"/>
        </w:rPr>
        <w:t xml:space="preserve"> </w:t>
      </w:r>
      <w:r w:rsidRPr="00D40696">
        <w:rPr>
          <w:rFonts w:ascii="Times New Roman" w:eastAsia="Times New Roman" w:hAnsi="Times New Roman" w:cs="Times New Roman"/>
          <w:sz w:val="24"/>
          <w:szCs w:val="24"/>
        </w:rPr>
        <w:t xml:space="preserve">Фактическое поступление областных средств в бюджет Баганского района составило 2 427 376,04 рублей, исполнение в сумме 1 309 927,18 рублей, остаток средств возвращен в Министерство строительства Новосибирской области заявкой на возврат от 16.01.2025г № 9 в размере 1 117 448,86 рублей. </w:t>
      </w:r>
    </w:p>
    <w:p w14:paraId="46E233B9" w14:textId="77777777" w:rsidR="00342D7F" w:rsidRPr="00D40696" w:rsidRDefault="00342D7F" w:rsidP="00342D7F">
      <w:pPr>
        <w:jc w:val="center"/>
        <w:rPr>
          <w:rFonts w:ascii="Times New Roman" w:eastAsia="Times New Roman" w:hAnsi="Times New Roman" w:cs="Times New Roman"/>
          <w:b/>
          <w:sz w:val="24"/>
          <w:szCs w:val="24"/>
        </w:rPr>
      </w:pPr>
    </w:p>
    <w:p w14:paraId="6EE70DFB"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lastRenderedPageBreak/>
        <w:t>«Жилищно-коммунальное хозяйство»</w:t>
      </w:r>
    </w:p>
    <w:p w14:paraId="311044DB" w14:textId="77777777" w:rsidR="00342D7F" w:rsidRPr="00D40696" w:rsidRDefault="00342D7F" w:rsidP="00342D7F">
      <w:pPr>
        <w:jc w:val="center"/>
        <w:rPr>
          <w:rFonts w:ascii="Times New Roman" w:eastAsia="Courier New" w:hAnsi="Times New Roman" w:cs="Times New Roman"/>
          <w:sz w:val="24"/>
          <w:szCs w:val="24"/>
        </w:rPr>
      </w:pPr>
    </w:p>
    <w:p w14:paraId="582E43F9"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r w:rsidRPr="00D40696">
        <w:rPr>
          <w:rFonts w:ascii="Times New Roman" w:eastAsia="Times New Roman" w:hAnsi="Times New Roman" w:cs="Times New Roman"/>
          <w:b/>
          <w:sz w:val="24"/>
          <w:szCs w:val="24"/>
        </w:rPr>
        <w:tab/>
      </w:r>
      <w:r w:rsidRPr="00D40696">
        <w:rPr>
          <w:rFonts w:ascii="Times New Roman" w:eastAsia="Times New Roman" w:hAnsi="Times New Roman" w:cs="Times New Roman"/>
          <w:sz w:val="24"/>
          <w:szCs w:val="24"/>
        </w:rPr>
        <w:t>Расходы на жилищно-коммунальное хозяйство составили 196</w:t>
      </w:r>
      <w:r w:rsidRPr="00D40696">
        <w:rPr>
          <w:rFonts w:ascii="Times New Roman" w:hAnsi="Times New Roman" w:cs="Times New Roman"/>
          <w:bCs/>
          <w:sz w:val="24"/>
          <w:szCs w:val="24"/>
        </w:rPr>
        <w:t xml:space="preserve"> 095 277,97</w:t>
      </w:r>
      <w:r w:rsidRPr="00D40696">
        <w:rPr>
          <w:rFonts w:ascii="Times New Roman" w:hAnsi="Times New Roman" w:cs="Times New Roman"/>
          <w:b/>
          <w:bCs/>
          <w:sz w:val="24"/>
          <w:szCs w:val="24"/>
        </w:rPr>
        <w:t xml:space="preserve">   </w:t>
      </w:r>
      <w:r w:rsidRPr="00D40696">
        <w:rPr>
          <w:rFonts w:ascii="Times New Roman" w:eastAsia="Times New Roman" w:hAnsi="Times New Roman" w:cs="Times New Roman"/>
          <w:sz w:val="24"/>
          <w:szCs w:val="24"/>
        </w:rPr>
        <w:t>рублей или 86,8 % от уточненной годовой бюджетной росписи в сумме            225</w:t>
      </w:r>
      <w:r w:rsidRPr="00D40696">
        <w:rPr>
          <w:rFonts w:ascii="Times New Roman" w:hAnsi="Times New Roman" w:cs="Times New Roman"/>
          <w:bCs/>
          <w:sz w:val="24"/>
          <w:szCs w:val="24"/>
        </w:rPr>
        <w:t xml:space="preserve"> 905 209,99</w:t>
      </w:r>
      <w:r w:rsidRPr="00D40696">
        <w:rPr>
          <w:rFonts w:ascii="Times New Roman" w:hAnsi="Times New Roman" w:cs="Times New Roman"/>
          <w:b/>
          <w:bCs/>
          <w:sz w:val="24"/>
          <w:szCs w:val="24"/>
        </w:rPr>
        <w:t xml:space="preserve"> </w:t>
      </w:r>
      <w:r w:rsidRPr="00D40696">
        <w:rPr>
          <w:rFonts w:ascii="Times New Roman" w:eastAsia="Times New Roman" w:hAnsi="Times New Roman" w:cs="Times New Roman"/>
          <w:sz w:val="24"/>
          <w:szCs w:val="24"/>
        </w:rPr>
        <w:t>рублей.</w:t>
      </w:r>
    </w:p>
    <w:p w14:paraId="01F28D10" w14:textId="77777777" w:rsidR="00342D7F" w:rsidRPr="00D40696" w:rsidRDefault="00342D7F" w:rsidP="00342D7F">
      <w:pPr>
        <w:ind w:firstLine="708"/>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рублей</w:t>
      </w:r>
    </w:p>
    <w:tbl>
      <w:tblPr>
        <w:tblW w:w="9867"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056"/>
        <w:gridCol w:w="1966"/>
        <w:gridCol w:w="2089"/>
        <w:gridCol w:w="2133"/>
        <w:gridCol w:w="1623"/>
      </w:tblGrid>
      <w:tr w:rsidR="00342D7F" w:rsidRPr="00D40696" w14:paraId="124C4F0A" w14:textId="77777777" w:rsidTr="004D0170">
        <w:trPr>
          <w:trHeight w:val="255"/>
        </w:trPr>
        <w:tc>
          <w:tcPr>
            <w:tcW w:w="20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511A5DFA"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Код расходов бюджетной классификации</w:t>
            </w:r>
          </w:p>
        </w:tc>
        <w:tc>
          <w:tcPr>
            <w:tcW w:w="1966" w:type="dxa"/>
            <w:tcBorders>
              <w:top w:val="single" w:sz="8" w:space="0" w:color="000000"/>
              <w:right w:val="single" w:sz="8" w:space="0" w:color="000000"/>
            </w:tcBorders>
            <w:tcMar>
              <w:top w:w="0" w:type="dxa"/>
              <w:left w:w="108" w:type="dxa"/>
              <w:bottom w:w="0" w:type="dxa"/>
              <w:right w:w="108" w:type="dxa"/>
            </w:tcMar>
            <w:vAlign w:val="bottom"/>
          </w:tcPr>
          <w:p w14:paraId="7B941E61"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Утверждено на 2024 г</w:t>
            </w:r>
          </w:p>
        </w:tc>
        <w:tc>
          <w:tcPr>
            <w:tcW w:w="2089" w:type="dxa"/>
            <w:tcBorders>
              <w:top w:val="single" w:sz="8" w:space="0" w:color="000000"/>
              <w:right w:val="single" w:sz="8" w:space="0" w:color="000000"/>
            </w:tcBorders>
            <w:tcMar>
              <w:top w:w="0" w:type="dxa"/>
              <w:left w:w="108" w:type="dxa"/>
              <w:bottom w:w="0" w:type="dxa"/>
              <w:right w:w="108" w:type="dxa"/>
            </w:tcMar>
            <w:vAlign w:val="bottom"/>
          </w:tcPr>
          <w:p w14:paraId="7C5E68EB"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Исполнено за 2024 г</w:t>
            </w:r>
          </w:p>
        </w:tc>
        <w:tc>
          <w:tcPr>
            <w:tcW w:w="2133" w:type="dxa"/>
            <w:tcBorders>
              <w:top w:val="single" w:sz="8" w:space="0" w:color="000000"/>
              <w:right w:val="single" w:sz="8" w:space="0" w:color="000000"/>
            </w:tcBorders>
            <w:tcMar>
              <w:top w:w="0" w:type="dxa"/>
              <w:left w:w="108" w:type="dxa"/>
              <w:bottom w:w="0" w:type="dxa"/>
              <w:right w:w="108" w:type="dxa"/>
            </w:tcMar>
            <w:vAlign w:val="bottom"/>
          </w:tcPr>
          <w:p w14:paraId="4CEBFEF9"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Неисполненные назначения</w:t>
            </w:r>
          </w:p>
        </w:tc>
        <w:tc>
          <w:tcPr>
            <w:tcW w:w="1623" w:type="dxa"/>
            <w:tcBorders>
              <w:top w:val="single" w:sz="8" w:space="0" w:color="000000"/>
              <w:right w:val="single" w:sz="8" w:space="0" w:color="000000"/>
            </w:tcBorders>
            <w:tcMar>
              <w:top w:w="0" w:type="dxa"/>
              <w:left w:w="108" w:type="dxa"/>
              <w:bottom w:w="0" w:type="dxa"/>
              <w:right w:w="108" w:type="dxa"/>
            </w:tcMar>
            <w:vAlign w:val="bottom"/>
          </w:tcPr>
          <w:p w14:paraId="14A17D30"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исполнения</w:t>
            </w:r>
          </w:p>
        </w:tc>
      </w:tr>
      <w:tr w:rsidR="00342D7F" w:rsidRPr="00D40696" w14:paraId="1D5E066B" w14:textId="77777777" w:rsidTr="004D0170">
        <w:trPr>
          <w:trHeight w:val="255"/>
        </w:trPr>
        <w:tc>
          <w:tcPr>
            <w:tcW w:w="205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1480F9BE" w14:textId="77777777" w:rsidR="00342D7F" w:rsidRPr="00D40696" w:rsidRDefault="00342D7F" w:rsidP="004D0170">
            <w:pPr>
              <w:rPr>
                <w:rFonts w:ascii="Times New Roman" w:eastAsia="Courier New" w:hAnsi="Times New Roman" w:cs="Times New Roman"/>
                <w:sz w:val="24"/>
                <w:szCs w:val="24"/>
              </w:rPr>
            </w:pP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32F9AFF6"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2FE04437"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49A5AF46"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7441DA3B"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r>
      <w:tr w:rsidR="00342D7F" w:rsidRPr="00D40696" w14:paraId="2B092286" w14:textId="77777777" w:rsidTr="004D0170">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3B28E973"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0501</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2B90AB8F" w14:textId="77777777" w:rsidR="00342D7F" w:rsidRPr="00D40696" w:rsidRDefault="00342D7F" w:rsidP="004D0170">
            <w:pPr>
              <w:pBdr>
                <w:top w:val="none" w:sz="0" w:space="0" w:color="000000"/>
                <w:left w:val="none" w:sz="0" w:space="0" w:color="000000"/>
                <w:bottom w:val="none" w:sz="0" w:space="0" w:color="000000"/>
                <w:right w:val="none" w:sz="0" w:space="0" w:color="000000"/>
              </w:pBdr>
              <w:rPr>
                <w:rFonts w:ascii="Times New Roman" w:hAnsi="Times New Roman" w:cs="Times New Roman"/>
                <w:sz w:val="24"/>
                <w:szCs w:val="24"/>
              </w:rPr>
            </w:pPr>
            <w:r w:rsidRPr="00D40696">
              <w:rPr>
                <w:rFonts w:ascii="Times New Roman" w:hAnsi="Times New Roman" w:cs="Times New Roman"/>
                <w:sz w:val="24"/>
                <w:szCs w:val="24"/>
                <w:lang w:val="en-US"/>
              </w:rPr>
              <w:t>84</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283</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612</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42</w:t>
            </w:r>
            <w:r w:rsidRPr="00D40696">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68124B10"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64</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708</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082</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89</w:t>
            </w:r>
            <w:r w:rsidRPr="00D40696">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20D694E8"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19 575</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529</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53</w:t>
            </w:r>
            <w:r w:rsidRPr="00D40696">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631B57EE"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76</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8</w:t>
            </w:r>
            <w:r w:rsidRPr="00D40696">
              <w:rPr>
                <w:rFonts w:ascii="Times New Roman" w:hAnsi="Times New Roman" w:cs="Times New Roman"/>
                <w:sz w:val="24"/>
                <w:szCs w:val="24"/>
              </w:rPr>
              <w:t xml:space="preserve">   </w:t>
            </w:r>
          </w:p>
        </w:tc>
      </w:tr>
      <w:tr w:rsidR="00342D7F" w:rsidRPr="00D40696" w14:paraId="14A2ED69" w14:textId="77777777" w:rsidTr="004D0170">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87E3916"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0502</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3D60C2A1"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132</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497</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346</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09</w:t>
            </w:r>
            <w:r w:rsidRPr="00D40696">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441778D3"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123</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572</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367</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66</w:t>
            </w:r>
            <w:r w:rsidRPr="00D40696">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5383046D"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8</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924</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978</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43</w:t>
            </w:r>
            <w:r w:rsidRPr="00D40696">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644DB844"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 xml:space="preserve">   9</w:t>
            </w:r>
            <w:r w:rsidRPr="00D40696">
              <w:rPr>
                <w:rFonts w:ascii="Times New Roman" w:hAnsi="Times New Roman" w:cs="Times New Roman"/>
                <w:sz w:val="24"/>
                <w:szCs w:val="24"/>
                <w:lang w:val="en-US"/>
              </w:rPr>
              <w:t>3</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3</w:t>
            </w:r>
            <w:r w:rsidRPr="00D40696">
              <w:rPr>
                <w:rFonts w:ascii="Times New Roman" w:hAnsi="Times New Roman" w:cs="Times New Roman"/>
                <w:sz w:val="24"/>
                <w:szCs w:val="24"/>
              </w:rPr>
              <w:t xml:space="preserve">   </w:t>
            </w:r>
          </w:p>
        </w:tc>
      </w:tr>
      <w:tr w:rsidR="00342D7F" w:rsidRPr="00D40696" w14:paraId="230A581C" w14:textId="77777777" w:rsidTr="004D0170">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97A8D6A"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0503</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7D900527"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9</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079</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251</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48</w:t>
            </w:r>
            <w:r w:rsidRPr="00D40696">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1922ADB8"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7 814</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827</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42</w:t>
            </w:r>
            <w:r w:rsidRPr="00D40696">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626F2BC1"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1</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264</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424</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06</w:t>
            </w:r>
            <w:r w:rsidRPr="00D40696">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5DEE88FE"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86</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1</w:t>
            </w:r>
            <w:r w:rsidRPr="00D40696">
              <w:rPr>
                <w:rFonts w:ascii="Times New Roman" w:hAnsi="Times New Roman" w:cs="Times New Roman"/>
                <w:sz w:val="24"/>
                <w:szCs w:val="24"/>
              </w:rPr>
              <w:t xml:space="preserve">   </w:t>
            </w:r>
          </w:p>
        </w:tc>
      </w:tr>
      <w:tr w:rsidR="00342D7F" w:rsidRPr="00D40696" w14:paraId="3619A996" w14:textId="77777777" w:rsidTr="004D0170">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EE2E9DC" w14:textId="77777777" w:rsidR="00342D7F" w:rsidRPr="00D40696" w:rsidRDefault="00342D7F" w:rsidP="004D0170">
            <w:pP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0505</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423285E6"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45 000</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00</w:t>
            </w:r>
            <w:r w:rsidRPr="00D40696">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27478E64"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0</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00</w:t>
            </w:r>
            <w:r w:rsidRPr="00D40696">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7F2E50E4"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lang w:val="en-US"/>
              </w:rPr>
              <w:t>45</w:t>
            </w: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000</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00</w:t>
            </w:r>
            <w:r w:rsidRPr="00D40696">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2EE22E5E" w14:textId="77777777" w:rsidR="00342D7F" w:rsidRPr="00D40696" w:rsidRDefault="00342D7F" w:rsidP="004D0170">
            <w:pPr>
              <w:rPr>
                <w:rFonts w:ascii="Times New Roman" w:hAnsi="Times New Roman" w:cs="Times New Roman"/>
                <w:sz w:val="24"/>
                <w:szCs w:val="24"/>
              </w:rPr>
            </w:pPr>
            <w:r w:rsidRPr="00D40696">
              <w:rPr>
                <w:rFonts w:ascii="Times New Roman" w:hAnsi="Times New Roman" w:cs="Times New Roman"/>
                <w:sz w:val="24"/>
                <w:szCs w:val="24"/>
              </w:rPr>
              <w:t xml:space="preserve">   </w:t>
            </w:r>
            <w:r w:rsidRPr="00D40696">
              <w:rPr>
                <w:rFonts w:ascii="Times New Roman" w:hAnsi="Times New Roman" w:cs="Times New Roman"/>
                <w:sz w:val="24"/>
                <w:szCs w:val="24"/>
                <w:lang w:val="en-US"/>
              </w:rPr>
              <w:t>0</w:t>
            </w:r>
            <w:r w:rsidRPr="00D40696">
              <w:rPr>
                <w:rFonts w:ascii="Times New Roman" w:hAnsi="Times New Roman" w:cs="Times New Roman"/>
                <w:sz w:val="24"/>
                <w:szCs w:val="24"/>
              </w:rPr>
              <w:t>,</w:t>
            </w:r>
            <w:r w:rsidRPr="00D40696">
              <w:rPr>
                <w:rFonts w:ascii="Times New Roman" w:hAnsi="Times New Roman" w:cs="Times New Roman"/>
                <w:sz w:val="24"/>
                <w:szCs w:val="24"/>
                <w:lang w:val="en-US"/>
              </w:rPr>
              <w:t>0</w:t>
            </w:r>
            <w:r w:rsidRPr="00D40696">
              <w:rPr>
                <w:rFonts w:ascii="Times New Roman" w:hAnsi="Times New Roman" w:cs="Times New Roman"/>
                <w:sz w:val="24"/>
                <w:szCs w:val="24"/>
              </w:rPr>
              <w:t xml:space="preserve">   </w:t>
            </w:r>
          </w:p>
        </w:tc>
      </w:tr>
      <w:tr w:rsidR="00342D7F" w:rsidRPr="00D40696" w14:paraId="3786D55E" w14:textId="77777777" w:rsidTr="004D0170">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18BA661"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Итого 0500</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357A8445" w14:textId="77777777" w:rsidR="00342D7F" w:rsidRPr="00D40696" w:rsidRDefault="00342D7F" w:rsidP="004D0170">
            <w:pPr>
              <w:rPr>
                <w:rFonts w:ascii="Times New Roman" w:hAnsi="Times New Roman" w:cs="Times New Roman"/>
                <w:b/>
                <w:bCs/>
                <w:sz w:val="24"/>
                <w:szCs w:val="24"/>
              </w:rPr>
            </w:pPr>
            <w:r w:rsidRPr="00D40696">
              <w:rPr>
                <w:rFonts w:ascii="Times New Roman" w:hAnsi="Times New Roman" w:cs="Times New Roman"/>
                <w:b/>
                <w:bCs/>
                <w:sz w:val="24"/>
                <w:szCs w:val="24"/>
                <w:lang w:val="en-US"/>
              </w:rPr>
              <w:t>225</w:t>
            </w:r>
            <w:r w:rsidRPr="00D40696">
              <w:rPr>
                <w:rFonts w:ascii="Times New Roman" w:hAnsi="Times New Roman" w:cs="Times New Roman"/>
                <w:b/>
                <w:bCs/>
                <w:sz w:val="24"/>
                <w:szCs w:val="24"/>
              </w:rPr>
              <w:t xml:space="preserve"> </w:t>
            </w:r>
            <w:r w:rsidRPr="00D40696">
              <w:rPr>
                <w:rFonts w:ascii="Times New Roman" w:hAnsi="Times New Roman" w:cs="Times New Roman"/>
                <w:b/>
                <w:bCs/>
                <w:sz w:val="24"/>
                <w:szCs w:val="24"/>
                <w:lang w:val="en-US"/>
              </w:rPr>
              <w:t>905</w:t>
            </w:r>
            <w:r w:rsidRPr="00D40696">
              <w:rPr>
                <w:rFonts w:ascii="Times New Roman" w:hAnsi="Times New Roman" w:cs="Times New Roman"/>
                <w:b/>
                <w:bCs/>
                <w:sz w:val="24"/>
                <w:szCs w:val="24"/>
              </w:rPr>
              <w:t xml:space="preserve"> </w:t>
            </w:r>
            <w:r w:rsidRPr="00D40696">
              <w:rPr>
                <w:rFonts w:ascii="Times New Roman" w:hAnsi="Times New Roman" w:cs="Times New Roman"/>
                <w:b/>
                <w:bCs/>
                <w:sz w:val="24"/>
                <w:szCs w:val="24"/>
                <w:lang w:val="en-US"/>
              </w:rPr>
              <w:t>209</w:t>
            </w:r>
            <w:r w:rsidRPr="00D40696">
              <w:rPr>
                <w:rFonts w:ascii="Times New Roman" w:hAnsi="Times New Roman" w:cs="Times New Roman"/>
                <w:b/>
                <w:bCs/>
                <w:sz w:val="24"/>
                <w:szCs w:val="24"/>
              </w:rPr>
              <w:t>,</w:t>
            </w:r>
            <w:r w:rsidRPr="00D40696">
              <w:rPr>
                <w:rFonts w:ascii="Times New Roman" w:hAnsi="Times New Roman" w:cs="Times New Roman"/>
                <w:b/>
                <w:bCs/>
                <w:sz w:val="24"/>
                <w:szCs w:val="24"/>
                <w:lang w:val="en-US"/>
              </w:rPr>
              <w:t>99</w:t>
            </w:r>
            <w:r w:rsidRPr="00D40696">
              <w:rPr>
                <w:rFonts w:ascii="Times New Roman" w:hAnsi="Times New Roman" w:cs="Times New Roman"/>
                <w:b/>
                <w:bCs/>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38312B46" w14:textId="77777777" w:rsidR="00342D7F" w:rsidRPr="00D40696" w:rsidRDefault="00342D7F" w:rsidP="004D0170">
            <w:pPr>
              <w:rPr>
                <w:rFonts w:ascii="Times New Roman" w:hAnsi="Times New Roman" w:cs="Times New Roman"/>
                <w:b/>
                <w:bCs/>
                <w:sz w:val="24"/>
                <w:szCs w:val="24"/>
              </w:rPr>
            </w:pPr>
            <w:r w:rsidRPr="00D40696">
              <w:rPr>
                <w:rFonts w:ascii="Times New Roman" w:hAnsi="Times New Roman" w:cs="Times New Roman"/>
                <w:b/>
                <w:bCs/>
                <w:sz w:val="24"/>
                <w:szCs w:val="24"/>
                <w:lang w:val="en-US"/>
              </w:rPr>
              <w:t>196</w:t>
            </w:r>
            <w:r w:rsidRPr="00D40696">
              <w:rPr>
                <w:rFonts w:ascii="Times New Roman" w:hAnsi="Times New Roman" w:cs="Times New Roman"/>
                <w:b/>
                <w:bCs/>
                <w:sz w:val="24"/>
                <w:szCs w:val="24"/>
              </w:rPr>
              <w:t xml:space="preserve"> </w:t>
            </w:r>
            <w:r w:rsidRPr="00D40696">
              <w:rPr>
                <w:rFonts w:ascii="Times New Roman" w:hAnsi="Times New Roman" w:cs="Times New Roman"/>
                <w:b/>
                <w:bCs/>
                <w:sz w:val="24"/>
                <w:szCs w:val="24"/>
                <w:lang w:val="en-US"/>
              </w:rPr>
              <w:t>095</w:t>
            </w:r>
            <w:r w:rsidRPr="00D40696">
              <w:rPr>
                <w:rFonts w:ascii="Times New Roman" w:hAnsi="Times New Roman" w:cs="Times New Roman"/>
                <w:b/>
                <w:bCs/>
                <w:sz w:val="24"/>
                <w:szCs w:val="24"/>
              </w:rPr>
              <w:t xml:space="preserve"> </w:t>
            </w:r>
            <w:r w:rsidRPr="00D40696">
              <w:rPr>
                <w:rFonts w:ascii="Times New Roman" w:hAnsi="Times New Roman" w:cs="Times New Roman"/>
                <w:b/>
                <w:bCs/>
                <w:sz w:val="24"/>
                <w:szCs w:val="24"/>
                <w:lang w:val="en-US"/>
              </w:rPr>
              <w:t>277</w:t>
            </w:r>
            <w:r w:rsidRPr="00D40696">
              <w:rPr>
                <w:rFonts w:ascii="Times New Roman" w:hAnsi="Times New Roman" w:cs="Times New Roman"/>
                <w:b/>
                <w:bCs/>
                <w:sz w:val="24"/>
                <w:szCs w:val="24"/>
              </w:rPr>
              <w:t>,</w:t>
            </w:r>
            <w:r w:rsidRPr="00D40696">
              <w:rPr>
                <w:rFonts w:ascii="Times New Roman" w:hAnsi="Times New Roman" w:cs="Times New Roman"/>
                <w:b/>
                <w:bCs/>
                <w:sz w:val="24"/>
                <w:szCs w:val="24"/>
                <w:lang w:val="en-US"/>
              </w:rPr>
              <w:t>97</w:t>
            </w:r>
            <w:r w:rsidRPr="00D40696">
              <w:rPr>
                <w:rFonts w:ascii="Times New Roman" w:hAnsi="Times New Roman" w:cs="Times New Roman"/>
                <w:b/>
                <w:bCs/>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5155FEF6" w14:textId="77777777" w:rsidR="00342D7F" w:rsidRPr="00D40696" w:rsidRDefault="00342D7F" w:rsidP="004D0170">
            <w:pPr>
              <w:rPr>
                <w:rFonts w:ascii="Times New Roman" w:hAnsi="Times New Roman" w:cs="Times New Roman"/>
                <w:b/>
                <w:sz w:val="24"/>
                <w:szCs w:val="24"/>
              </w:rPr>
            </w:pPr>
            <w:r w:rsidRPr="00D40696">
              <w:rPr>
                <w:rFonts w:ascii="Times New Roman" w:hAnsi="Times New Roman" w:cs="Times New Roman"/>
                <w:b/>
                <w:sz w:val="24"/>
                <w:szCs w:val="24"/>
                <w:lang w:val="en-US"/>
              </w:rPr>
              <w:t>29</w:t>
            </w:r>
            <w:r w:rsidRPr="00D40696">
              <w:rPr>
                <w:rFonts w:ascii="Times New Roman" w:hAnsi="Times New Roman" w:cs="Times New Roman"/>
                <w:b/>
                <w:sz w:val="24"/>
                <w:szCs w:val="24"/>
              </w:rPr>
              <w:t xml:space="preserve"> </w:t>
            </w:r>
            <w:r w:rsidRPr="00D40696">
              <w:rPr>
                <w:rFonts w:ascii="Times New Roman" w:hAnsi="Times New Roman" w:cs="Times New Roman"/>
                <w:b/>
                <w:sz w:val="24"/>
                <w:szCs w:val="24"/>
                <w:lang w:val="en-US"/>
              </w:rPr>
              <w:t>809</w:t>
            </w:r>
            <w:r w:rsidRPr="00D40696">
              <w:rPr>
                <w:rFonts w:ascii="Times New Roman" w:hAnsi="Times New Roman" w:cs="Times New Roman"/>
                <w:b/>
                <w:sz w:val="24"/>
                <w:szCs w:val="24"/>
              </w:rPr>
              <w:t xml:space="preserve"> </w:t>
            </w:r>
            <w:r w:rsidRPr="00D40696">
              <w:rPr>
                <w:rFonts w:ascii="Times New Roman" w:hAnsi="Times New Roman" w:cs="Times New Roman"/>
                <w:b/>
                <w:sz w:val="24"/>
                <w:szCs w:val="24"/>
                <w:lang w:val="en-US"/>
              </w:rPr>
              <w:t>932</w:t>
            </w:r>
            <w:r w:rsidRPr="00D40696">
              <w:rPr>
                <w:rFonts w:ascii="Times New Roman" w:hAnsi="Times New Roman" w:cs="Times New Roman"/>
                <w:b/>
                <w:sz w:val="24"/>
                <w:szCs w:val="24"/>
              </w:rPr>
              <w:t>,</w:t>
            </w:r>
            <w:r w:rsidRPr="00D40696">
              <w:rPr>
                <w:rFonts w:ascii="Times New Roman" w:hAnsi="Times New Roman" w:cs="Times New Roman"/>
                <w:b/>
                <w:sz w:val="24"/>
                <w:szCs w:val="24"/>
                <w:lang w:val="en-US"/>
              </w:rPr>
              <w:t>02</w:t>
            </w:r>
            <w:r w:rsidRPr="00D40696">
              <w:rPr>
                <w:rFonts w:ascii="Times New Roman" w:hAnsi="Times New Roman" w:cs="Times New Roman"/>
                <w:b/>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6B22F7BC" w14:textId="77777777" w:rsidR="00342D7F" w:rsidRPr="00D40696" w:rsidRDefault="00342D7F" w:rsidP="004D0170">
            <w:pPr>
              <w:rPr>
                <w:rFonts w:ascii="Times New Roman" w:hAnsi="Times New Roman" w:cs="Times New Roman"/>
                <w:b/>
                <w:sz w:val="24"/>
                <w:szCs w:val="24"/>
              </w:rPr>
            </w:pPr>
            <w:r w:rsidRPr="00D40696">
              <w:rPr>
                <w:rFonts w:ascii="Times New Roman" w:hAnsi="Times New Roman" w:cs="Times New Roman"/>
                <w:b/>
                <w:sz w:val="24"/>
                <w:szCs w:val="24"/>
              </w:rPr>
              <w:t xml:space="preserve">   </w:t>
            </w:r>
            <w:r w:rsidRPr="00D40696">
              <w:rPr>
                <w:rFonts w:ascii="Times New Roman" w:hAnsi="Times New Roman" w:cs="Times New Roman"/>
                <w:b/>
                <w:sz w:val="24"/>
                <w:szCs w:val="24"/>
                <w:lang w:val="en-US"/>
              </w:rPr>
              <w:t>86</w:t>
            </w:r>
            <w:r w:rsidRPr="00D40696">
              <w:rPr>
                <w:rFonts w:ascii="Times New Roman" w:hAnsi="Times New Roman" w:cs="Times New Roman"/>
                <w:b/>
                <w:sz w:val="24"/>
                <w:szCs w:val="24"/>
              </w:rPr>
              <w:t>,</w:t>
            </w:r>
            <w:r w:rsidRPr="00D40696">
              <w:rPr>
                <w:rFonts w:ascii="Times New Roman" w:hAnsi="Times New Roman" w:cs="Times New Roman"/>
                <w:b/>
                <w:sz w:val="24"/>
                <w:szCs w:val="24"/>
                <w:lang w:val="en-US"/>
              </w:rPr>
              <w:t>8</w:t>
            </w:r>
            <w:r w:rsidRPr="00D40696">
              <w:rPr>
                <w:rFonts w:ascii="Times New Roman" w:hAnsi="Times New Roman" w:cs="Times New Roman"/>
                <w:b/>
                <w:sz w:val="24"/>
                <w:szCs w:val="24"/>
              </w:rPr>
              <w:t xml:space="preserve">   </w:t>
            </w:r>
          </w:p>
        </w:tc>
      </w:tr>
    </w:tbl>
    <w:p w14:paraId="4AB44A8B" w14:textId="77777777" w:rsidR="00342D7F" w:rsidRPr="00D40696" w:rsidRDefault="00342D7F" w:rsidP="00342D7F">
      <w:pPr>
        <w:jc w:val="both"/>
        <w:rPr>
          <w:rFonts w:ascii="Times New Roman" w:eastAsia="Times New Roman" w:hAnsi="Times New Roman" w:cs="Times New Roman"/>
          <w:sz w:val="24"/>
          <w:szCs w:val="24"/>
        </w:rPr>
      </w:pPr>
    </w:p>
    <w:p w14:paraId="019C96B5"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xml:space="preserve"> По подразделу 0501:</w:t>
      </w:r>
    </w:p>
    <w:p w14:paraId="6F4E59EB"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 </w:t>
      </w:r>
      <w:r w:rsidRPr="00D40696">
        <w:rPr>
          <w:rFonts w:ascii="Times New Roman" w:eastAsia="Times New Roman" w:hAnsi="Times New Roman" w:cs="Times New Roman"/>
          <w:sz w:val="24"/>
          <w:szCs w:val="24"/>
        </w:rPr>
        <w:t>Расходы по разделу составили 64</w:t>
      </w:r>
      <w:r w:rsidRPr="00D40696">
        <w:rPr>
          <w:rFonts w:ascii="Times New Roman" w:hAnsi="Times New Roman" w:cs="Times New Roman"/>
          <w:sz w:val="24"/>
          <w:szCs w:val="24"/>
        </w:rPr>
        <w:t xml:space="preserve"> 708 082,89 </w:t>
      </w:r>
      <w:r w:rsidRPr="00D40696">
        <w:rPr>
          <w:rFonts w:ascii="Times New Roman" w:eastAsia="Times New Roman" w:hAnsi="Times New Roman" w:cs="Times New Roman"/>
          <w:sz w:val="24"/>
          <w:szCs w:val="24"/>
        </w:rPr>
        <w:t>рубля или 76,8% от плановых назначений 84</w:t>
      </w:r>
      <w:r w:rsidRPr="00D40696">
        <w:rPr>
          <w:rFonts w:ascii="Times New Roman" w:hAnsi="Times New Roman" w:cs="Times New Roman"/>
          <w:sz w:val="24"/>
          <w:szCs w:val="24"/>
        </w:rPr>
        <w:t xml:space="preserve"> 283 612,42 </w:t>
      </w:r>
      <w:r w:rsidRPr="00D40696">
        <w:rPr>
          <w:rFonts w:ascii="Times New Roman" w:eastAsia="Times New Roman" w:hAnsi="Times New Roman" w:cs="Times New Roman"/>
          <w:sz w:val="24"/>
          <w:szCs w:val="24"/>
        </w:rPr>
        <w:t>рублей, в том числе:</w:t>
      </w:r>
    </w:p>
    <w:p w14:paraId="2BDC871B" w14:textId="77777777" w:rsidR="00342D7F" w:rsidRPr="00D40696" w:rsidRDefault="00342D7F" w:rsidP="00342D7F">
      <w:pPr>
        <w:ind w:firstLine="708"/>
        <w:jc w:val="both"/>
        <w:rPr>
          <w:rFonts w:ascii="Times New Roman" w:eastAsia="Times New Roman" w:hAnsi="Times New Roman" w:cs="Times New Roman"/>
          <w:bCs/>
          <w:sz w:val="24"/>
          <w:szCs w:val="24"/>
        </w:rPr>
      </w:pPr>
      <w:r w:rsidRPr="00D40696">
        <w:rPr>
          <w:rFonts w:ascii="Times New Roman" w:eastAsia="Times New Roman" w:hAnsi="Times New Roman" w:cs="Times New Roman"/>
          <w:sz w:val="24"/>
          <w:szCs w:val="24"/>
        </w:rPr>
        <w:t>-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в Баганском районе» были предусмотрены средства в сумме 56 895 800,00 рублей, из них за счет средств областного бюджета в сумме 54 051 000,00 рублей, за счет средств местного бюджета в сумме 2 844 800,00 рублей, исполнение составило 43 962 720,42 рубле, или 77,3% от планового назначения, в том числе за счет средств областного бюджета 41 764 584,39 рублей, за счет средств местного бюджета 2 198 136,03 рублей. Денежные средства поступили согласно потребности и были потрачены в 100% объеме.</w:t>
      </w:r>
    </w:p>
    <w:p w14:paraId="4637EA0E" w14:textId="77777777" w:rsidR="00342D7F" w:rsidRPr="00D40696" w:rsidRDefault="00342D7F" w:rsidP="00342D7F">
      <w:pPr>
        <w:ind w:firstLine="720"/>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color w:val="000000"/>
          <w:sz w:val="24"/>
          <w:szCs w:val="24"/>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исполнение составило 17 604 244,00 рублей или 100,0% от плановых назначений 17 604 244,00 рублей (</w:t>
      </w:r>
      <w:r w:rsidRPr="00D40696">
        <w:rPr>
          <w:rFonts w:ascii="Times New Roman" w:hAnsi="Times New Roman" w:cs="Times New Roman"/>
          <w:sz w:val="24"/>
          <w:szCs w:val="24"/>
        </w:rPr>
        <w:t>приобретено 7 квартир, обеспечено жилыми помещениями 7 лиц из числа детей-сирот и детей, оставшихся без попечения родителей)</w:t>
      </w:r>
      <w:r w:rsidRPr="00D40696">
        <w:rPr>
          <w:rFonts w:ascii="Times New Roman" w:eastAsia="Times New Roman" w:hAnsi="Times New Roman" w:cs="Times New Roman"/>
          <w:color w:val="000000"/>
          <w:sz w:val="24"/>
          <w:szCs w:val="24"/>
        </w:rPr>
        <w:t xml:space="preserve">. </w:t>
      </w:r>
      <w:r w:rsidRPr="00D40696">
        <w:rPr>
          <w:rFonts w:ascii="Times New Roman" w:eastAsia="Times New Roman" w:hAnsi="Times New Roman" w:cs="Times New Roman"/>
          <w:sz w:val="24"/>
          <w:szCs w:val="24"/>
        </w:rPr>
        <w:t>Денежные средства поступили согласно потребности и были потрачены в 100% объеме.</w:t>
      </w:r>
    </w:p>
    <w:p w14:paraId="6A1AED5B" w14:textId="77777777" w:rsidR="00342D7F" w:rsidRPr="00D40696" w:rsidRDefault="00342D7F" w:rsidP="00342D7F">
      <w:pPr>
        <w:ind w:firstLine="720"/>
        <w:jc w:val="both"/>
        <w:rPr>
          <w:rFonts w:ascii="Times New Roman" w:eastAsia="Times New Roman" w:hAnsi="Times New Roman" w:cs="Times New Roman"/>
          <w:bCs/>
          <w:sz w:val="24"/>
          <w:szCs w:val="24"/>
        </w:rPr>
      </w:pPr>
      <w:r w:rsidRPr="00D40696">
        <w:rPr>
          <w:rFonts w:ascii="Times New Roman" w:eastAsia="Times New Roman" w:hAnsi="Times New Roman" w:cs="Times New Roman"/>
          <w:color w:val="000000"/>
          <w:sz w:val="24"/>
          <w:szCs w:val="24"/>
        </w:rPr>
        <w:t>- на о</w:t>
      </w:r>
      <w:r w:rsidRPr="00D40696">
        <w:rPr>
          <w:rFonts w:ascii="Times New Roman" w:eastAsia="Times New Roman" w:hAnsi="Times New Roman" w:cs="Times New Roman"/>
          <w:bCs/>
          <w:sz w:val="24"/>
          <w:szCs w:val="24"/>
        </w:rPr>
        <w:t xml:space="preserve">плату расходов местных бюджетов, связанных со строительством специализированного жилищного фонда, исполнение составило 2 975 041,59 рублей (в т. ч. за счет средств областного бюджета – 2 836 576,73 рублей, местного бюджета – 138 464,86 рублей) или 35,7% от планового назначения 8 333 578,96 рублей (причина не исполнения - </w:t>
      </w:r>
      <w:r w:rsidRPr="00D40696">
        <w:rPr>
          <w:rFonts w:ascii="Times New Roman" w:hAnsi="Times New Roman" w:cs="Times New Roman"/>
          <w:bCs/>
          <w:sz w:val="24"/>
          <w:szCs w:val="24"/>
        </w:rPr>
        <w:t>результаты  экспертизы по второму дому будут проводиться в 2025 году).</w:t>
      </w:r>
      <w:r w:rsidRPr="00D40696">
        <w:rPr>
          <w:rFonts w:ascii="Times New Roman" w:eastAsia="Times New Roman" w:hAnsi="Times New Roman" w:cs="Times New Roman"/>
          <w:bCs/>
          <w:sz w:val="24"/>
          <w:szCs w:val="24"/>
        </w:rPr>
        <w:t xml:space="preserve"> Средства из областного бюджета поступили в сумме 2 936 993,43 рубля, и сумма остатка возвращена </w:t>
      </w:r>
      <w:r w:rsidRPr="00D40696">
        <w:rPr>
          <w:rFonts w:ascii="Times New Roman" w:eastAsia="Times New Roman" w:hAnsi="Times New Roman" w:cs="Times New Roman"/>
          <w:bCs/>
          <w:sz w:val="24"/>
          <w:szCs w:val="24"/>
        </w:rPr>
        <w:lastRenderedPageBreak/>
        <w:t>заявкой на возврат № 13 от 16.01.2025 года в сумме 100 416,70 рублей в Министерство строительства Новосибирской области;</w:t>
      </w:r>
    </w:p>
    <w:p w14:paraId="2610A6D5" w14:textId="77777777" w:rsidR="00342D7F" w:rsidRPr="00D40696" w:rsidRDefault="00342D7F" w:rsidP="00342D7F">
      <w:pPr>
        <w:ind w:firstLine="720"/>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color w:val="000000"/>
          <w:sz w:val="24"/>
          <w:szCs w:val="24"/>
        </w:rPr>
        <w:t>- расходы на обеспечение функций муниципальных органов за счет средств местного бюджета исполнение составило 166 076,88 рублей (услуги в области оказания выездных услуг по проведению экспертизы и оформлению экспертного заключения по проверке соответствия качества приобретенного товара (жилого помещения для детей - сирот и детей, оставшихся без попечения родителей, лиц из их числа) для нужд администрации Баганского района Новосибирской области), или 11,5% от планового назначения 1 449 989,46 рублей.</w:t>
      </w:r>
    </w:p>
    <w:p w14:paraId="67DD0CFF" w14:textId="77777777" w:rsidR="00342D7F" w:rsidRPr="00D40696" w:rsidRDefault="00342D7F" w:rsidP="00342D7F">
      <w:pPr>
        <w:ind w:firstLine="708"/>
        <w:jc w:val="both"/>
        <w:rPr>
          <w:rFonts w:ascii="Times New Roman" w:eastAsia="Times New Roman" w:hAnsi="Times New Roman" w:cs="Times New Roman"/>
          <w:b/>
          <w:color w:val="000000"/>
          <w:sz w:val="24"/>
          <w:szCs w:val="24"/>
        </w:rPr>
      </w:pPr>
      <w:r w:rsidRPr="00D40696">
        <w:rPr>
          <w:rFonts w:ascii="Times New Roman" w:eastAsia="Times New Roman" w:hAnsi="Times New Roman" w:cs="Times New Roman"/>
          <w:color w:val="000000"/>
          <w:sz w:val="24"/>
          <w:szCs w:val="24"/>
        </w:rPr>
        <w:t> </w:t>
      </w:r>
      <w:r w:rsidRPr="00D40696">
        <w:rPr>
          <w:rFonts w:ascii="Times New Roman" w:eastAsia="Times New Roman" w:hAnsi="Times New Roman" w:cs="Times New Roman"/>
          <w:b/>
          <w:color w:val="000000"/>
          <w:sz w:val="24"/>
          <w:szCs w:val="24"/>
        </w:rPr>
        <w:t>По подразделу 0502:</w:t>
      </w:r>
    </w:p>
    <w:p w14:paraId="264887C0"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Расходы по разделу составили 123</w:t>
      </w:r>
      <w:r w:rsidRPr="00D40696">
        <w:rPr>
          <w:rFonts w:ascii="Times New Roman" w:hAnsi="Times New Roman" w:cs="Times New Roman"/>
          <w:sz w:val="24"/>
          <w:szCs w:val="24"/>
        </w:rPr>
        <w:t xml:space="preserve"> 572 367,66 </w:t>
      </w:r>
      <w:r w:rsidRPr="00D40696">
        <w:rPr>
          <w:rFonts w:ascii="Times New Roman" w:eastAsia="Times New Roman" w:hAnsi="Times New Roman" w:cs="Times New Roman"/>
          <w:sz w:val="24"/>
          <w:szCs w:val="24"/>
        </w:rPr>
        <w:t>рублей или 93,3% от плановых назначений 132</w:t>
      </w:r>
      <w:r w:rsidRPr="00D40696">
        <w:rPr>
          <w:rFonts w:ascii="Times New Roman" w:hAnsi="Times New Roman" w:cs="Times New Roman"/>
          <w:sz w:val="24"/>
          <w:szCs w:val="24"/>
        </w:rPr>
        <w:t xml:space="preserve"> 497 346,09 </w:t>
      </w:r>
      <w:r w:rsidRPr="00D40696">
        <w:rPr>
          <w:rFonts w:ascii="Times New Roman" w:eastAsia="Times New Roman" w:hAnsi="Times New Roman" w:cs="Times New Roman"/>
          <w:sz w:val="24"/>
          <w:szCs w:val="24"/>
        </w:rPr>
        <w:t>рублей в том числе:</w:t>
      </w:r>
    </w:p>
    <w:p w14:paraId="478CA6EB"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на основании Постановления администрации Баганского района Новосибирской области от 25.11.2024 года № 1117 были выделены денежные средства из резервного фонда для бесперебойного прохождения отопительного периода 2024-2025 года МУП Тепло – 480 383,00 рублей, и МУП Коммунальщик – 66 000,00 рублей) исполнение составило 546 383,00 рублей или 100,0% от плановых назначений;</w:t>
      </w:r>
    </w:p>
    <w:p w14:paraId="79EC5ADC"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на реализацию мероприятий по обеспечению работы объектов жилищно-коммунального хозяйства Баганского района в осенне-зимний период в рамках муниципальной программы «Жилищно-коммунальное хозяйство Баганского района Новосибирской области» исполнено в сумме 103 015 165,70 рублей или 100,0% от планового назначения, в том числе за счет средств областного бюджета исполнено 101 881 998,88 рублей или 100,0% от плановых назначений, </w:t>
      </w:r>
      <w:proofErr w:type="spellStart"/>
      <w:r w:rsidRPr="00D40696">
        <w:rPr>
          <w:rFonts w:ascii="Times New Roman" w:eastAsia="Times New Roman" w:hAnsi="Times New Roman" w:cs="Times New Roman"/>
          <w:sz w:val="24"/>
          <w:szCs w:val="24"/>
        </w:rPr>
        <w:t>софинансирование</w:t>
      </w:r>
      <w:proofErr w:type="spellEnd"/>
      <w:r w:rsidRPr="00D40696">
        <w:rPr>
          <w:rFonts w:ascii="Times New Roman" w:eastAsia="Times New Roman" w:hAnsi="Times New Roman" w:cs="Times New Roman"/>
          <w:sz w:val="24"/>
          <w:szCs w:val="24"/>
        </w:rPr>
        <w:t xml:space="preserve"> за счет средств местного бюджета исполнено 1 133 166,82 рублей или 100,0% от плановых назначений;</w:t>
      </w:r>
    </w:p>
    <w:p w14:paraId="7B66B3C9"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на реализацию мероприятий по повышению уровня надежности систем тепло-водоснабжения в рамках муниципальной программы « «Жилищно-коммунальное хозяйство Баганского района Новосибирской области» на организацию бесперебойной работы объектов тепло-водоснабжения и водоотведения исполнение составило 9 174 115,14 рублей, или 100,0% от планового назначения 9 174 115,27 рублей, в т.ч. за счет средств областного бюджета в сумме 9 073 199,87 рублей, за счет средств местного бюджета в сумме 100 915,27 рублей, или 100,0%. Денежные средства поступили согласно фактической потребности;</w:t>
      </w:r>
    </w:p>
    <w:p w14:paraId="2E0C2E9D"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на реализацию мероприятий по повышению уровня надежности систем тепло-водоснабжения в рамках муниципальной программы «Жилищно-коммунальное хозяйство Баганского района Новосибирской области» на строительство и реконструкцию объектов централизованных систем холодного водоснабжения в бюджете было запланировано 8 007 309,26 рублей в т.ч. за счет средств областного бюджета 7 914 190,96 рублей, за счет средств местного бюджета в сумме 93 118,30 рублей, данные средства в 2024 году освоены частично в сумме 186 907,46 рублей, или 2,3% (в том числе за счет средств областного бюджета 184 851,48 рублей и за счет местного бюджета в сумме 2 055,98 рублей), областные средства в бюджет района поступили по фактической потребности в сумме 184 851,48 рублей, оставшаяся часть не была заявлена, так как проектировщиком не была разработана проектно-сметная документация в установленный срок до 30.09.2024;</w:t>
      </w:r>
    </w:p>
    <w:p w14:paraId="24651BF9"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 на реализацию мероприятий в 2024 году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(исполнение разовых решений)», денежные средства были исполнены в сумме     4 000 000,00 рублей или 100,00% от </w:t>
      </w:r>
      <w:r w:rsidRPr="00D40696">
        <w:rPr>
          <w:rFonts w:ascii="Times New Roman" w:eastAsia="Times New Roman" w:hAnsi="Times New Roman" w:cs="Times New Roman"/>
          <w:sz w:val="24"/>
          <w:szCs w:val="24"/>
        </w:rPr>
        <w:lastRenderedPageBreak/>
        <w:t>планового назначения 4 000 000,00 рублей и направлены на погашение кредиторской задолженности за потребленные топливно-энергетические ресурсы, в том числе:</w:t>
      </w:r>
    </w:p>
    <w:p w14:paraId="55EED840"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субсидия на финансовое возмещение затрат, в связи производством (реализацией) товаров, выполненных работ, оказанием услуг на погашение кредиторской задолженности за ТЭР в МУП «Тепло» в сумме 2 000 000,00 рублей;</w:t>
      </w:r>
    </w:p>
    <w:p w14:paraId="46EB0350"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субсидия на финансовое возмещение затрат, в связи производством (реализацией) товаров, выполненных работ, оказанием услуг на погашение кредиторской задолженности за ТЭР в МУП «Баганский Коммунальщик» в сумме 2 000 000,00 рублей;</w:t>
      </w:r>
    </w:p>
    <w:p w14:paraId="40EAFBC3" w14:textId="77777777" w:rsidR="00342D7F" w:rsidRPr="00D40696" w:rsidRDefault="00342D7F" w:rsidP="00342D7F">
      <w:pPr>
        <w:ind w:firstLine="708"/>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color w:val="000000"/>
          <w:sz w:val="24"/>
          <w:szCs w:val="24"/>
        </w:rPr>
        <w:t>- на реализацию мероприятий по подготовке объектов жилищно-коммунального хозяйства к работе в осенне-зимний период за счет средств местного бюджета было исполнено 6 649 796,36 рублей или 85,8% от планового назначения 7 754 372,86 рублей;</w:t>
      </w:r>
    </w:p>
    <w:p w14:paraId="11C950AB" w14:textId="77777777" w:rsidR="00342D7F" w:rsidRPr="00D40696" w:rsidRDefault="00342D7F" w:rsidP="00342D7F">
      <w:pPr>
        <w:ind w:firstLine="708"/>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b/>
          <w:color w:val="000000"/>
          <w:sz w:val="24"/>
          <w:szCs w:val="24"/>
        </w:rPr>
        <w:t>По подразделу 0503:</w:t>
      </w:r>
    </w:p>
    <w:p w14:paraId="73286804"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по разделу составили 7</w:t>
      </w:r>
      <w:r w:rsidRPr="00D40696">
        <w:rPr>
          <w:rFonts w:ascii="Times New Roman" w:hAnsi="Times New Roman" w:cs="Times New Roman"/>
          <w:sz w:val="24"/>
          <w:szCs w:val="24"/>
        </w:rPr>
        <w:t xml:space="preserve"> 814 827,42 </w:t>
      </w:r>
      <w:r w:rsidRPr="00D40696">
        <w:rPr>
          <w:rFonts w:ascii="Times New Roman" w:eastAsia="Times New Roman" w:hAnsi="Times New Roman" w:cs="Times New Roman"/>
          <w:sz w:val="24"/>
          <w:szCs w:val="24"/>
        </w:rPr>
        <w:t>рублей или 86,1% от плановых назначений 9</w:t>
      </w:r>
      <w:r w:rsidRPr="00D40696">
        <w:rPr>
          <w:rFonts w:ascii="Times New Roman" w:hAnsi="Times New Roman" w:cs="Times New Roman"/>
          <w:sz w:val="24"/>
          <w:szCs w:val="24"/>
        </w:rPr>
        <w:t xml:space="preserve"> 079 251,48 </w:t>
      </w:r>
      <w:r w:rsidRPr="00D40696">
        <w:rPr>
          <w:rFonts w:ascii="Times New Roman" w:eastAsia="Times New Roman" w:hAnsi="Times New Roman" w:cs="Times New Roman"/>
          <w:sz w:val="24"/>
          <w:szCs w:val="24"/>
        </w:rPr>
        <w:t>рубль, в том числе:</w:t>
      </w:r>
    </w:p>
    <w:p w14:paraId="702B4E9F" w14:textId="77777777" w:rsidR="00342D7F" w:rsidRPr="00D40696" w:rsidRDefault="00342D7F" w:rsidP="00342D7F">
      <w:pPr>
        <w:ind w:firstLine="708"/>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color w:val="000000"/>
          <w:sz w:val="24"/>
          <w:szCs w:val="24"/>
        </w:rPr>
        <w:t>- расходы за счет субвенции на организацию проведения мероприятий по отлову и содержанию безнадзорных животных, исполнение в сумме 787 624,77 рублей, что составляет 98,6% от плановых назначений 798 860,00 рублей, в рамках данного направления были оказаны услуги по отлову и содержанию животных без владельцев на территории Баганского района. Остаток неиспользованных целевых средств в сумме 11 235,23 рублей был возвращен в Управление ветеринарии Новосибирской области заявкой на возврат от 16.01.2025 года № 8;</w:t>
      </w:r>
    </w:p>
    <w:p w14:paraId="48741CA0" w14:textId="77777777" w:rsidR="00342D7F" w:rsidRPr="00D40696" w:rsidRDefault="00342D7F" w:rsidP="00342D7F">
      <w:pPr>
        <w:ind w:firstLine="708"/>
        <w:jc w:val="both"/>
        <w:rPr>
          <w:rFonts w:ascii="Times New Roman" w:hAnsi="Times New Roman" w:cs="Times New Roman"/>
          <w:sz w:val="24"/>
          <w:szCs w:val="24"/>
        </w:rPr>
      </w:pPr>
      <w:r w:rsidRPr="00D40696">
        <w:rPr>
          <w:rFonts w:ascii="Times New Roman" w:eastAsia="Times New Roman" w:hAnsi="Times New Roman" w:cs="Times New Roman"/>
          <w:color w:val="000000"/>
          <w:sz w:val="24"/>
          <w:szCs w:val="24"/>
        </w:rPr>
        <w:t xml:space="preserve">- на мероприятия по проектированию, строительству и реконструкции полигонов твердых коммунальных отходов в рамках </w:t>
      </w:r>
      <w:r w:rsidRPr="00D40696">
        <w:rPr>
          <w:rFonts w:ascii="Times New Roman" w:eastAsia="Times New Roman" w:hAnsi="Times New Roman" w:cs="Times New Roman"/>
          <w:bCs/>
          <w:sz w:val="24"/>
          <w:szCs w:val="24"/>
        </w:rPr>
        <w:t>государственной программы "Развитие системы обращения с отходами производства и потребления в Новосибирской области"</w:t>
      </w:r>
      <w:r w:rsidRPr="00D40696">
        <w:rPr>
          <w:rFonts w:ascii="Times New Roman" w:eastAsia="Times New Roman" w:hAnsi="Times New Roman" w:cs="Times New Roman"/>
          <w:color w:val="000000"/>
          <w:sz w:val="24"/>
          <w:szCs w:val="24"/>
        </w:rPr>
        <w:t xml:space="preserve"> были исполнены средства в сумме 7 027 202,65 рублей, в т.ч. за счет средств областного бюджета – 6 949 903,62 рублей, за счет средств местного бюджета – 77 299,23 рублей, или 87,6% от планового назначения 8 022 952,48 рублей (в том числе средства областного бюджета в сумме 7 934 700,00 рублей и средства местного бюджета в сумме 88 252,48 рублей). Средства по данной программе освоены не в полном объеме, в связи </w:t>
      </w:r>
      <w:r w:rsidRPr="00D40696">
        <w:rPr>
          <w:rFonts w:ascii="Times New Roman" w:hAnsi="Times New Roman" w:cs="Times New Roman"/>
          <w:sz w:val="24"/>
          <w:szCs w:val="24"/>
        </w:rPr>
        <w:t>с применением коэффициента снижения по результатам закупки электронного аукциона;</w:t>
      </w:r>
    </w:p>
    <w:p w14:paraId="297B1180" w14:textId="77777777" w:rsidR="00342D7F" w:rsidRPr="00D40696" w:rsidRDefault="00342D7F" w:rsidP="00342D7F">
      <w:pPr>
        <w:ind w:firstLine="708"/>
        <w:jc w:val="both"/>
        <w:rPr>
          <w:rFonts w:ascii="Times New Roman" w:eastAsia="Times New Roman" w:hAnsi="Times New Roman" w:cs="Times New Roman"/>
          <w:b/>
          <w:bCs/>
          <w:color w:val="000000"/>
          <w:sz w:val="24"/>
          <w:szCs w:val="24"/>
        </w:rPr>
      </w:pPr>
      <w:r w:rsidRPr="00D40696">
        <w:rPr>
          <w:rFonts w:ascii="Times New Roman" w:eastAsia="Times New Roman" w:hAnsi="Times New Roman" w:cs="Times New Roman"/>
          <w:color w:val="000000"/>
          <w:sz w:val="24"/>
          <w:szCs w:val="24"/>
        </w:rPr>
        <w:t>- расходы на реализацию проектов, направленных на создание комфортных условий проживания в сельской местности составили 0,00 рублей или 0,0% от плановых значений 257 439,00 рублей.</w:t>
      </w:r>
    </w:p>
    <w:p w14:paraId="715B1A23" w14:textId="77777777" w:rsidR="00342D7F" w:rsidRPr="00D40696" w:rsidRDefault="00342D7F" w:rsidP="00342D7F">
      <w:pPr>
        <w:ind w:firstLine="708"/>
        <w:jc w:val="both"/>
        <w:rPr>
          <w:rFonts w:ascii="Times New Roman" w:eastAsia="Times New Roman" w:hAnsi="Times New Roman" w:cs="Times New Roman"/>
          <w:b/>
          <w:bCs/>
          <w:color w:val="000000"/>
          <w:sz w:val="24"/>
          <w:szCs w:val="24"/>
        </w:rPr>
      </w:pPr>
      <w:r w:rsidRPr="00D40696">
        <w:rPr>
          <w:rFonts w:ascii="Times New Roman" w:eastAsia="Times New Roman" w:hAnsi="Times New Roman" w:cs="Times New Roman"/>
          <w:b/>
          <w:color w:val="000000"/>
          <w:sz w:val="24"/>
          <w:szCs w:val="24"/>
        </w:rPr>
        <w:t>По подразделу 0505:</w:t>
      </w:r>
    </w:p>
    <w:p w14:paraId="4F06AB39"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по разделу составили 0,00 рублей или 0,0% от плановых назначений 45 000,00 рублей, в том числе:</w:t>
      </w:r>
    </w:p>
    <w:p w14:paraId="4DE382F2"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 за счет средств субсидии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исполнение составило 0,00 рублей, за счет средств областного бюджета. Средства из областного бюджета не поступали, в связи с отсутствием потребности по данному направлению.     </w:t>
      </w:r>
    </w:p>
    <w:p w14:paraId="2C236491" w14:textId="77777777" w:rsidR="00342D7F" w:rsidRPr="00D40696" w:rsidRDefault="00342D7F" w:rsidP="00342D7F">
      <w:pPr>
        <w:jc w:val="both"/>
        <w:rPr>
          <w:rFonts w:ascii="Times New Roman" w:eastAsia="Times New Roman" w:hAnsi="Times New Roman" w:cs="Times New Roman"/>
          <w:b/>
          <w:sz w:val="24"/>
          <w:szCs w:val="24"/>
        </w:rPr>
      </w:pPr>
      <w:r w:rsidRPr="00D40696">
        <w:rPr>
          <w:rFonts w:ascii="Times New Roman" w:eastAsia="Courier New" w:hAnsi="Times New Roman" w:cs="Times New Roman"/>
          <w:sz w:val="24"/>
          <w:szCs w:val="24"/>
        </w:rPr>
        <w:tab/>
      </w:r>
    </w:p>
    <w:p w14:paraId="64D5E2AB"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lastRenderedPageBreak/>
        <w:t>Охрана окружающей среды</w:t>
      </w:r>
    </w:p>
    <w:p w14:paraId="7C65ABB6" w14:textId="77777777" w:rsidR="00342D7F" w:rsidRPr="00D40696" w:rsidRDefault="00342D7F" w:rsidP="00342D7F">
      <w:pPr>
        <w:jc w:val="center"/>
        <w:rPr>
          <w:rFonts w:ascii="Times New Roman" w:eastAsia="Courier New" w:hAnsi="Times New Roman" w:cs="Times New Roman"/>
          <w:sz w:val="24"/>
          <w:szCs w:val="24"/>
        </w:rPr>
      </w:pPr>
    </w:p>
    <w:p w14:paraId="63794D0A"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Расходы по разделу «Охрана окружающей среды» составили в сумме </w:t>
      </w:r>
      <w:r w:rsidRPr="00D40696">
        <w:rPr>
          <w:rFonts w:ascii="Times New Roman" w:eastAsia="Courier New" w:hAnsi="Times New Roman" w:cs="Times New Roman"/>
          <w:sz w:val="24"/>
          <w:szCs w:val="24"/>
        </w:rPr>
        <w:t xml:space="preserve">291 624,30 </w:t>
      </w:r>
      <w:r w:rsidRPr="00D40696">
        <w:rPr>
          <w:rFonts w:ascii="Times New Roman" w:eastAsia="Times New Roman" w:hAnsi="Times New Roman" w:cs="Times New Roman"/>
          <w:sz w:val="24"/>
          <w:szCs w:val="24"/>
        </w:rPr>
        <w:t>рублей или 0,0% от плановых назначений 0</w:t>
      </w:r>
      <w:r w:rsidRPr="00D40696">
        <w:rPr>
          <w:rFonts w:ascii="Times New Roman" w:eastAsia="Courier New" w:hAnsi="Times New Roman" w:cs="Times New Roman"/>
          <w:sz w:val="24"/>
          <w:szCs w:val="24"/>
        </w:rPr>
        <w:t xml:space="preserve">,00 </w:t>
      </w:r>
      <w:r w:rsidRPr="00D40696">
        <w:rPr>
          <w:rFonts w:ascii="Times New Roman" w:eastAsia="Times New Roman" w:hAnsi="Times New Roman" w:cs="Times New Roman"/>
          <w:sz w:val="24"/>
          <w:szCs w:val="24"/>
        </w:rPr>
        <w:t>рублей.</w:t>
      </w:r>
    </w:p>
    <w:p w14:paraId="3F8D7670" w14:textId="77777777" w:rsidR="00342D7F" w:rsidRPr="00D40696" w:rsidRDefault="00342D7F" w:rsidP="00342D7F">
      <w:pPr>
        <w:ind w:firstLine="708"/>
        <w:jc w:val="both"/>
        <w:rPr>
          <w:rFonts w:ascii="Times New Roman" w:eastAsia="Times New Roman" w:hAnsi="Times New Roman" w:cs="Times New Roman"/>
          <w:sz w:val="24"/>
          <w:szCs w:val="24"/>
        </w:rPr>
      </w:pPr>
    </w:p>
    <w:tbl>
      <w:tblPr>
        <w:tblW w:w="9867"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056"/>
        <w:gridCol w:w="1966"/>
        <w:gridCol w:w="2089"/>
        <w:gridCol w:w="2133"/>
        <w:gridCol w:w="1623"/>
      </w:tblGrid>
      <w:tr w:rsidR="00342D7F" w:rsidRPr="00D40696" w14:paraId="3F67B034" w14:textId="77777777" w:rsidTr="004D0170">
        <w:trPr>
          <w:trHeight w:val="255"/>
        </w:trPr>
        <w:tc>
          <w:tcPr>
            <w:tcW w:w="20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1057F8E"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Код расходов бюджетной классификации</w:t>
            </w:r>
          </w:p>
        </w:tc>
        <w:tc>
          <w:tcPr>
            <w:tcW w:w="1966" w:type="dxa"/>
            <w:tcBorders>
              <w:top w:val="single" w:sz="8" w:space="0" w:color="000000"/>
              <w:right w:val="single" w:sz="8" w:space="0" w:color="000000"/>
            </w:tcBorders>
            <w:tcMar>
              <w:top w:w="0" w:type="dxa"/>
              <w:left w:w="108" w:type="dxa"/>
              <w:bottom w:w="0" w:type="dxa"/>
              <w:right w:w="108" w:type="dxa"/>
            </w:tcMar>
            <w:vAlign w:val="bottom"/>
          </w:tcPr>
          <w:p w14:paraId="3AFB2E66"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Утверждено на 2023 г</w:t>
            </w:r>
          </w:p>
        </w:tc>
        <w:tc>
          <w:tcPr>
            <w:tcW w:w="2089" w:type="dxa"/>
            <w:tcBorders>
              <w:top w:val="single" w:sz="8" w:space="0" w:color="000000"/>
              <w:right w:val="single" w:sz="8" w:space="0" w:color="000000"/>
            </w:tcBorders>
            <w:tcMar>
              <w:top w:w="0" w:type="dxa"/>
              <w:left w:w="108" w:type="dxa"/>
              <w:bottom w:w="0" w:type="dxa"/>
              <w:right w:w="108" w:type="dxa"/>
            </w:tcMar>
            <w:vAlign w:val="bottom"/>
          </w:tcPr>
          <w:p w14:paraId="512FC14A"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Исполнено за 2023 г</w:t>
            </w:r>
          </w:p>
        </w:tc>
        <w:tc>
          <w:tcPr>
            <w:tcW w:w="2133" w:type="dxa"/>
            <w:tcBorders>
              <w:top w:val="single" w:sz="8" w:space="0" w:color="000000"/>
              <w:right w:val="single" w:sz="8" w:space="0" w:color="000000"/>
            </w:tcBorders>
            <w:tcMar>
              <w:top w:w="0" w:type="dxa"/>
              <w:left w:w="108" w:type="dxa"/>
              <w:bottom w:w="0" w:type="dxa"/>
              <w:right w:w="108" w:type="dxa"/>
            </w:tcMar>
            <w:vAlign w:val="bottom"/>
          </w:tcPr>
          <w:p w14:paraId="3017239A"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Неисполненные назначения</w:t>
            </w:r>
          </w:p>
        </w:tc>
        <w:tc>
          <w:tcPr>
            <w:tcW w:w="1623" w:type="dxa"/>
            <w:tcBorders>
              <w:top w:val="single" w:sz="8" w:space="0" w:color="000000"/>
              <w:right w:val="single" w:sz="8" w:space="0" w:color="000000"/>
            </w:tcBorders>
            <w:tcMar>
              <w:top w:w="0" w:type="dxa"/>
              <w:left w:w="108" w:type="dxa"/>
              <w:bottom w:w="0" w:type="dxa"/>
              <w:right w:w="108" w:type="dxa"/>
            </w:tcMar>
            <w:vAlign w:val="bottom"/>
          </w:tcPr>
          <w:p w14:paraId="02BD9E1F"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исполнения</w:t>
            </w:r>
          </w:p>
        </w:tc>
      </w:tr>
      <w:tr w:rsidR="00342D7F" w:rsidRPr="00D40696" w14:paraId="0947E106" w14:textId="77777777" w:rsidTr="004D0170">
        <w:trPr>
          <w:trHeight w:val="255"/>
        </w:trPr>
        <w:tc>
          <w:tcPr>
            <w:tcW w:w="205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07DF836D" w14:textId="77777777" w:rsidR="00342D7F" w:rsidRPr="00D40696" w:rsidRDefault="00342D7F" w:rsidP="004D0170">
            <w:pPr>
              <w:rPr>
                <w:rFonts w:ascii="Times New Roman" w:eastAsia="Courier New" w:hAnsi="Times New Roman" w:cs="Times New Roman"/>
                <w:sz w:val="24"/>
                <w:szCs w:val="24"/>
              </w:rPr>
            </w:pP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24C1B07C"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359C4E41"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4872D8D9"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78F5D060"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p>
        </w:tc>
      </w:tr>
      <w:tr w:rsidR="00342D7F" w:rsidRPr="00D40696" w14:paraId="7501A5C9" w14:textId="77777777" w:rsidTr="004D0170">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25905742"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0603</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2D703BAC"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291 624,30</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45ADEDE8"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0,00</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3C8CAE81"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291 624,30</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7C0F60CD"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0,0</w:t>
            </w:r>
          </w:p>
        </w:tc>
      </w:tr>
      <w:tr w:rsidR="00342D7F" w:rsidRPr="00D40696" w14:paraId="4D88194C" w14:textId="77777777" w:rsidTr="004D0170">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B420009"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Итого 0600</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0E084864" w14:textId="77777777" w:rsidR="00342D7F" w:rsidRPr="00D40696" w:rsidRDefault="00342D7F" w:rsidP="004D0170">
            <w:pPr>
              <w:jc w:val="right"/>
              <w:rPr>
                <w:rFonts w:ascii="Times New Roman" w:eastAsia="Courier New" w:hAnsi="Times New Roman" w:cs="Times New Roman"/>
                <w:b/>
                <w:sz w:val="24"/>
                <w:szCs w:val="24"/>
              </w:rPr>
            </w:pPr>
            <w:r w:rsidRPr="00D40696">
              <w:rPr>
                <w:rFonts w:ascii="Times New Roman" w:eastAsia="Courier New" w:hAnsi="Times New Roman" w:cs="Times New Roman"/>
                <w:b/>
                <w:sz w:val="24"/>
                <w:szCs w:val="24"/>
              </w:rPr>
              <w:t>291 624,30</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6ECDE61D" w14:textId="77777777" w:rsidR="00342D7F" w:rsidRPr="00D40696" w:rsidRDefault="00342D7F" w:rsidP="004D0170">
            <w:pPr>
              <w:jc w:val="right"/>
              <w:rPr>
                <w:rFonts w:ascii="Times New Roman" w:eastAsia="Courier New" w:hAnsi="Times New Roman" w:cs="Times New Roman"/>
                <w:b/>
                <w:sz w:val="24"/>
                <w:szCs w:val="24"/>
              </w:rPr>
            </w:pPr>
            <w:r w:rsidRPr="00D40696">
              <w:rPr>
                <w:rFonts w:ascii="Times New Roman" w:eastAsia="Courier New" w:hAnsi="Times New Roman" w:cs="Times New Roman"/>
                <w:b/>
                <w:sz w:val="24"/>
                <w:szCs w:val="24"/>
              </w:rPr>
              <w:t>0,00</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6C01D2CE" w14:textId="77777777" w:rsidR="00342D7F" w:rsidRPr="00D40696" w:rsidRDefault="00342D7F" w:rsidP="004D0170">
            <w:pPr>
              <w:jc w:val="right"/>
              <w:rPr>
                <w:rFonts w:ascii="Times New Roman" w:eastAsia="Courier New" w:hAnsi="Times New Roman" w:cs="Times New Roman"/>
                <w:b/>
                <w:sz w:val="24"/>
                <w:szCs w:val="24"/>
              </w:rPr>
            </w:pPr>
            <w:r w:rsidRPr="00D40696">
              <w:rPr>
                <w:rFonts w:ascii="Times New Roman" w:eastAsia="Courier New" w:hAnsi="Times New Roman" w:cs="Times New Roman"/>
                <w:b/>
                <w:sz w:val="24"/>
                <w:szCs w:val="24"/>
              </w:rPr>
              <w:t>291 624,30</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1D0114CF" w14:textId="77777777" w:rsidR="00342D7F" w:rsidRPr="00D40696" w:rsidRDefault="00342D7F" w:rsidP="004D0170">
            <w:pPr>
              <w:jc w:val="right"/>
              <w:rPr>
                <w:rFonts w:ascii="Times New Roman" w:eastAsia="Courier New" w:hAnsi="Times New Roman" w:cs="Times New Roman"/>
                <w:b/>
                <w:sz w:val="24"/>
                <w:szCs w:val="24"/>
              </w:rPr>
            </w:pPr>
            <w:r w:rsidRPr="00D40696">
              <w:rPr>
                <w:rFonts w:ascii="Times New Roman" w:eastAsia="Courier New" w:hAnsi="Times New Roman" w:cs="Times New Roman"/>
                <w:b/>
                <w:sz w:val="24"/>
                <w:szCs w:val="24"/>
              </w:rPr>
              <w:t>0,0</w:t>
            </w:r>
          </w:p>
        </w:tc>
      </w:tr>
    </w:tbl>
    <w:p w14:paraId="793F591D" w14:textId="77777777" w:rsidR="00342D7F" w:rsidRPr="00D40696" w:rsidRDefault="00342D7F" w:rsidP="00342D7F">
      <w:pPr>
        <w:ind w:firstLine="708"/>
        <w:jc w:val="both"/>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 xml:space="preserve">По подразделу 0603: </w:t>
      </w:r>
    </w:p>
    <w:p w14:paraId="0E4AABF1"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по разделу составили 0,00 рублей или 0,0% от плановых назначений 291</w:t>
      </w:r>
      <w:r w:rsidRPr="00D40696">
        <w:rPr>
          <w:rFonts w:ascii="Times New Roman" w:eastAsia="Courier New" w:hAnsi="Times New Roman" w:cs="Times New Roman"/>
          <w:sz w:val="24"/>
          <w:szCs w:val="24"/>
        </w:rPr>
        <w:t xml:space="preserve"> 624,30 </w:t>
      </w:r>
      <w:r w:rsidRPr="00D40696">
        <w:rPr>
          <w:rFonts w:ascii="Times New Roman" w:eastAsia="Times New Roman" w:hAnsi="Times New Roman" w:cs="Times New Roman"/>
          <w:sz w:val="24"/>
          <w:szCs w:val="24"/>
        </w:rPr>
        <w:t xml:space="preserve">рублей, средства были предусмотрены на </w:t>
      </w:r>
      <w:proofErr w:type="spellStart"/>
      <w:r w:rsidRPr="00D40696">
        <w:rPr>
          <w:rFonts w:ascii="Times New Roman" w:eastAsia="Times New Roman" w:hAnsi="Times New Roman" w:cs="Times New Roman"/>
          <w:sz w:val="24"/>
          <w:szCs w:val="24"/>
        </w:rPr>
        <w:t>софинансирование</w:t>
      </w:r>
      <w:proofErr w:type="spellEnd"/>
      <w:r w:rsidRPr="00D40696">
        <w:rPr>
          <w:rFonts w:ascii="Times New Roman" w:eastAsia="Times New Roman" w:hAnsi="Times New Roman" w:cs="Times New Roman"/>
          <w:sz w:val="24"/>
          <w:szCs w:val="24"/>
        </w:rPr>
        <w:t xml:space="preserve"> мероприятий, направленных на ликвидацию несанкционированных свалок за счет средств бюджета района в рамках муниципальной программы «Обращение с отходами производства и потребления в Баганском районе Новосибирской области», неисполнение средств связано с отсутствием потребности в денежных средствах. </w:t>
      </w:r>
    </w:p>
    <w:p w14:paraId="61B30082"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b/>
          <w:sz w:val="24"/>
          <w:szCs w:val="24"/>
        </w:rPr>
        <w:t> </w:t>
      </w:r>
    </w:p>
    <w:p w14:paraId="2B2771C4"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Образование</w:t>
      </w:r>
    </w:p>
    <w:p w14:paraId="23442D51" w14:textId="77777777" w:rsidR="00342D7F" w:rsidRPr="00D40696" w:rsidRDefault="00342D7F" w:rsidP="00342D7F">
      <w:pPr>
        <w:jc w:val="center"/>
        <w:rPr>
          <w:rFonts w:ascii="Times New Roman" w:eastAsia="Courier New" w:hAnsi="Times New Roman" w:cs="Times New Roman"/>
          <w:sz w:val="24"/>
          <w:szCs w:val="24"/>
        </w:rPr>
      </w:pPr>
    </w:p>
    <w:p w14:paraId="098B5059"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Расходы всего по образованию за 2024 год составили 980 809 149,65 рублей, что составило 93,5% от утвержденного плана 1 048 490 030,97 рублей, отклонение в сумме 67 680 881,32 рублей, в том числе:</w:t>
      </w:r>
    </w:p>
    <w:p w14:paraId="40962A98"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казенные учреждения план 661 160 243,50 рублей, факт 623 524 712,77 рублей, отклонение 37 635 530,73 рублей или 94,3%;</w:t>
      </w:r>
    </w:p>
    <w:p w14:paraId="5BECCEE7"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бюджетные учреждения план 387 329 787,47 рублей, факт 357 284 436,88 рублей, отклонение 30 045 350,59 рублей или 92,2%;</w:t>
      </w:r>
    </w:p>
    <w:p w14:paraId="26CA4AE9"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Необходимо отметить, что удельный вес расходов по данному разделу в общей сумме расходов бюджета составляет 46,7%, что по-прежнему является одним из первых по значимости показателем среди остальных разделов. </w:t>
      </w:r>
    </w:p>
    <w:p w14:paraId="39A8A210" w14:textId="77777777" w:rsidR="00342D7F" w:rsidRPr="00D40696" w:rsidRDefault="00342D7F" w:rsidP="00342D7F">
      <w:pPr>
        <w:ind w:firstLine="708"/>
        <w:jc w:val="both"/>
        <w:rPr>
          <w:rFonts w:ascii="Times New Roman" w:eastAsia="Courier New" w:hAnsi="Times New Roman" w:cs="Times New Roman"/>
          <w:sz w:val="24"/>
          <w:szCs w:val="24"/>
        </w:rPr>
      </w:pPr>
    </w:p>
    <w:p w14:paraId="155E1C5A"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b/>
          <w:sz w:val="24"/>
          <w:szCs w:val="24"/>
        </w:rPr>
        <w:t>Структура расходов учреждений образования за 2024 год</w:t>
      </w:r>
    </w:p>
    <w:p w14:paraId="567268AF" w14:textId="77777777" w:rsidR="00342D7F" w:rsidRPr="00D40696" w:rsidRDefault="00342D7F" w:rsidP="00342D7F">
      <w:pPr>
        <w:ind w:firstLine="709"/>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рублей</w:t>
      </w:r>
    </w:p>
    <w:tbl>
      <w:tblPr>
        <w:tblW w:w="922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151"/>
        <w:gridCol w:w="2127"/>
        <w:gridCol w:w="2177"/>
        <w:gridCol w:w="2052"/>
        <w:gridCol w:w="1720"/>
      </w:tblGrid>
      <w:tr w:rsidR="00342D7F" w:rsidRPr="00D40696" w14:paraId="45472256" w14:textId="77777777" w:rsidTr="004D0170">
        <w:tc>
          <w:tcPr>
            <w:tcW w:w="11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7E26E00E"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КБК</w:t>
            </w:r>
          </w:p>
        </w:tc>
        <w:tc>
          <w:tcPr>
            <w:tcW w:w="2127"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346E7B2A"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Назначено на 2024 год</w:t>
            </w:r>
          </w:p>
        </w:tc>
        <w:tc>
          <w:tcPr>
            <w:tcW w:w="2177"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0D77BA53"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Исполнено за 2024 год</w:t>
            </w:r>
          </w:p>
        </w:tc>
        <w:tc>
          <w:tcPr>
            <w:tcW w:w="2052"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4533C13E"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Отклонение</w:t>
            </w:r>
          </w:p>
        </w:tc>
        <w:tc>
          <w:tcPr>
            <w:tcW w:w="1720"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6D893F1D"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исполнения</w:t>
            </w:r>
          </w:p>
        </w:tc>
      </w:tr>
      <w:tr w:rsidR="00342D7F" w:rsidRPr="00D40696" w14:paraId="7907F957" w14:textId="77777777" w:rsidTr="004D0170">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4FD1F2C"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xml:space="preserve">0701 </w:t>
            </w:r>
            <w:r w:rsidRPr="00D40696">
              <w:rPr>
                <w:rFonts w:ascii="Times New Roman" w:eastAsia="Times New Roman" w:hAnsi="Times New Roman" w:cs="Times New Roman"/>
                <w:b/>
                <w:sz w:val="24"/>
                <w:szCs w:val="24"/>
              </w:rPr>
              <w:lastRenderedPageBreak/>
              <w:t xml:space="preserve">всего </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0DA1C456" w14:textId="77777777" w:rsidR="00342D7F" w:rsidRPr="00D40696" w:rsidRDefault="00342D7F" w:rsidP="004D0170">
            <w:pPr>
              <w:pBdr>
                <w:top w:val="none" w:sz="0" w:space="0" w:color="000000"/>
                <w:left w:val="none" w:sz="0" w:space="0" w:color="000000"/>
                <w:bottom w:val="none" w:sz="0" w:space="0" w:color="000000"/>
                <w:right w:val="none" w:sz="0" w:space="0" w:color="000000"/>
              </w:pBdr>
              <w:jc w:val="center"/>
              <w:rPr>
                <w:rFonts w:ascii="Times New Roman" w:hAnsi="Times New Roman" w:cs="Times New Roman"/>
                <w:sz w:val="24"/>
                <w:szCs w:val="24"/>
              </w:rPr>
            </w:pPr>
            <w:r w:rsidRPr="00D40696">
              <w:rPr>
                <w:rFonts w:ascii="Times New Roman" w:hAnsi="Times New Roman" w:cs="Times New Roman"/>
                <w:sz w:val="24"/>
                <w:szCs w:val="24"/>
              </w:rPr>
              <w:lastRenderedPageBreak/>
              <w:t>137 285 093,96</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11F5D98F"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133 054 035,84</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1FA7ECE9"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4 231 058,12</w:t>
            </w:r>
          </w:p>
        </w:tc>
        <w:tc>
          <w:tcPr>
            <w:tcW w:w="1720" w:type="dxa"/>
            <w:tcBorders>
              <w:bottom w:val="single" w:sz="8" w:space="0" w:color="000000"/>
              <w:right w:val="single" w:sz="8" w:space="0" w:color="000000"/>
            </w:tcBorders>
            <w:tcMar>
              <w:top w:w="0" w:type="dxa"/>
              <w:left w:w="108" w:type="dxa"/>
              <w:bottom w:w="0" w:type="dxa"/>
              <w:right w:w="108" w:type="dxa"/>
            </w:tcMar>
            <w:vAlign w:val="bottom"/>
          </w:tcPr>
          <w:p w14:paraId="083875B3"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96,9</w:t>
            </w:r>
          </w:p>
        </w:tc>
      </w:tr>
      <w:tr w:rsidR="00342D7F" w:rsidRPr="00D40696" w14:paraId="5E088E2B" w14:textId="77777777" w:rsidTr="004D0170">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1F569FA"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0702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7EEF80E5"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498 894 567,80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4530D2A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467 678 015,14</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7D0EBF29"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31 216 552,66</w:t>
            </w:r>
          </w:p>
        </w:tc>
        <w:tc>
          <w:tcPr>
            <w:tcW w:w="1720" w:type="dxa"/>
            <w:tcBorders>
              <w:bottom w:val="single" w:sz="8" w:space="0" w:color="000000"/>
              <w:right w:val="single" w:sz="8" w:space="0" w:color="000000"/>
            </w:tcBorders>
            <w:tcMar>
              <w:top w:w="0" w:type="dxa"/>
              <w:left w:w="108" w:type="dxa"/>
              <w:bottom w:w="0" w:type="dxa"/>
              <w:right w:w="108" w:type="dxa"/>
            </w:tcMar>
            <w:vAlign w:val="bottom"/>
          </w:tcPr>
          <w:p w14:paraId="39C88E51"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93,7</w:t>
            </w:r>
          </w:p>
        </w:tc>
      </w:tr>
      <w:tr w:rsidR="00342D7F" w:rsidRPr="00D40696" w14:paraId="53219F62" w14:textId="77777777" w:rsidTr="004D0170">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0942F22C"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0703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685140B2"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186 082,50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102BEE25"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005BB020"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186 082,50</w:t>
            </w:r>
          </w:p>
        </w:tc>
        <w:tc>
          <w:tcPr>
            <w:tcW w:w="1720" w:type="dxa"/>
            <w:tcBorders>
              <w:bottom w:val="single" w:sz="8" w:space="0" w:color="000000"/>
              <w:right w:val="single" w:sz="8" w:space="0" w:color="000000"/>
            </w:tcBorders>
            <w:tcMar>
              <w:top w:w="0" w:type="dxa"/>
              <w:left w:w="108" w:type="dxa"/>
              <w:bottom w:w="0" w:type="dxa"/>
              <w:right w:w="108" w:type="dxa"/>
            </w:tcMar>
            <w:vAlign w:val="bottom"/>
          </w:tcPr>
          <w:p w14:paraId="58807552"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0</w:t>
            </w:r>
          </w:p>
        </w:tc>
      </w:tr>
      <w:tr w:rsidR="00342D7F" w:rsidRPr="00D40696" w14:paraId="18898F32" w14:textId="77777777" w:rsidTr="004D0170">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BEC5D99"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0705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45CF9F1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618 700,00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4917B78F"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308 514,00</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2DE9C03E"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310 186,00</w:t>
            </w:r>
          </w:p>
        </w:tc>
        <w:tc>
          <w:tcPr>
            <w:tcW w:w="1720" w:type="dxa"/>
            <w:tcBorders>
              <w:bottom w:val="single" w:sz="8" w:space="0" w:color="000000"/>
              <w:right w:val="single" w:sz="8" w:space="0" w:color="000000"/>
            </w:tcBorders>
            <w:tcMar>
              <w:top w:w="0" w:type="dxa"/>
              <w:left w:w="108" w:type="dxa"/>
              <w:bottom w:w="0" w:type="dxa"/>
              <w:right w:w="108" w:type="dxa"/>
            </w:tcMar>
            <w:vAlign w:val="bottom"/>
          </w:tcPr>
          <w:p w14:paraId="7B80D573"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49,9</w:t>
            </w:r>
          </w:p>
        </w:tc>
      </w:tr>
      <w:tr w:rsidR="00342D7F" w:rsidRPr="00D40696" w14:paraId="39917DB1" w14:textId="77777777" w:rsidTr="004D0170">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704732B9"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0707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7671E0EF"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443 830,00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09CF293D"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308 793,00</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6B6DB8BD"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135 037,00</w:t>
            </w:r>
          </w:p>
        </w:tc>
        <w:tc>
          <w:tcPr>
            <w:tcW w:w="1720" w:type="dxa"/>
            <w:tcBorders>
              <w:bottom w:val="single" w:sz="8" w:space="0" w:color="000000"/>
              <w:right w:val="single" w:sz="8" w:space="0" w:color="000000"/>
            </w:tcBorders>
            <w:tcMar>
              <w:top w:w="0" w:type="dxa"/>
              <w:left w:w="108" w:type="dxa"/>
              <w:bottom w:w="0" w:type="dxa"/>
              <w:right w:w="108" w:type="dxa"/>
            </w:tcMar>
            <w:vAlign w:val="bottom"/>
          </w:tcPr>
          <w:p w14:paraId="6B55119C"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69,6</w:t>
            </w:r>
          </w:p>
        </w:tc>
      </w:tr>
      <w:tr w:rsidR="00342D7F" w:rsidRPr="00D40696" w14:paraId="329404AA" w14:textId="77777777" w:rsidTr="004D0170">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D8FB80F" w14:textId="77777777" w:rsidR="00342D7F" w:rsidRPr="00D40696" w:rsidRDefault="00342D7F" w:rsidP="004D0170">
            <w:pPr>
              <w:jc w:val="center"/>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0709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2D94D93D"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23 731 969,24</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425EBF12"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22 175 354,79</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47D4DB13"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1 556 614,45</w:t>
            </w:r>
          </w:p>
        </w:tc>
        <w:tc>
          <w:tcPr>
            <w:tcW w:w="1720" w:type="dxa"/>
            <w:tcBorders>
              <w:bottom w:val="single" w:sz="8" w:space="0" w:color="000000"/>
              <w:right w:val="single" w:sz="8" w:space="0" w:color="000000"/>
            </w:tcBorders>
            <w:tcMar>
              <w:top w:w="0" w:type="dxa"/>
              <w:left w:w="108" w:type="dxa"/>
              <w:bottom w:w="0" w:type="dxa"/>
              <w:right w:w="108" w:type="dxa"/>
            </w:tcMar>
            <w:vAlign w:val="bottom"/>
          </w:tcPr>
          <w:p w14:paraId="4BE530F5"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93,4</w:t>
            </w:r>
          </w:p>
        </w:tc>
      </w:tr>
      <w:tr w:rsidR="00342D7F" w:rsidRPr="00D40696" w14:paraId="7256A4F5" w14:textId="77777777" w:rsidTr="004D0170">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7383C98B"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21D7C6E5"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hAnsi="Times New Roman" w:cs="Times New Roman"/>
                <w:b/>
                <w:bCs/>
                <w:sz w:val="24"/>
                <w:szCs w:val="24"/>
              </w:rPr>
              <w:t>661 160 243,50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6DF5FA28"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hAnsi="Times New Roman" w:cs="Times New Roman"/>
                <w:b/>
                <w:bCs/>
                <w:sz w:val="24"/>
                <w:szCs w:val="24"/>
              </w:rPr>
              <w:t>623 524 712,77</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108ACEDD"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37 635 530,73</w:t>
            </w:r>
          </w:p>
        </w:tc>
        <w:tc>
          <w:tcPr>
            <w:tcW w:w="1720" w:type="dxa"/>
            <w:tcBorders>
              <w:bottom w:val="single" w:sz="8" w:space="0" w:color="000000"/>
              <w:right w:val="single" w:sz="8" w:space="0" w:color="000000"/>
            </w:tcBorders>
            <w:tcMar>
              <w:top w:w="0" w:type="dxa"/>
              <w:left w:w="108" w:type="dxa"/>
              <w:bottom w:w="0" w:type="dxa"/>
              <w:right w:w="108" w:type="dxa"/>
            </w:tcMar>
            <w:vAlign w:val="bottom"/>
          </w:tcPr>
          <w:p w14:paraId="382EB15A"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94,3</w:t>
            </w:r>
          </w:p>
        </w:tc>
      </w:tr>
    </w:tbl>
    <w:p w14:paraId="01032DFD" w14:textId="77777777" w:rsidR="00342D7F" w:rsidRPr="00D40696" w:rsidRDefault="00342D7F" w:rsidP="00342D7F">
      <w:pPr>
        <w:rPr>
          <w:rFonts w:ascii="Times New Roman" w:eastAsia="Times New Roman" w:hAnsi="Times New Roman" w:cs="Times New Roman"/>
          <w:b/>
          <w:sz w:val="24"/>
          <w:szCs w:val="24"/>
        </w:rPr>
      </w:pPr>
    </w:p>
    <w:p w14:paraId="7207F46F"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Общее образование</w:t>
      </w:r>
    </w:p>
    <w:p w14:paraId="36394900"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по общему образованию за 2024 год составили 467 678 015,14 рублей или 93,7% от плановых назначений 498 894 567,80 рублей.</w:t>
      </w:r>
    </w:p>
    <w:p w14:paraId="4EB261FC"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В 2024 году расходы производились за счет субвенции на реализацию основных общеобразовательных программ, исполнение составило                    207 388 433,10 рублей или 100,0% от плановых назначений.  </w:t>
      </w:r>
    </w:p>
    <w:p w14:paraId="2C65EA59"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За счет субвенции на реализацию основных общеобразовательных программ дошкольного образования в муниципальных образовательных организациях, направленной на структурные подразделения общеобразовательных учреждений (детские сады при школах) исполнение за 2024 год составило 24 765 134,53 рубль или 100,0% от плановых назначений.</w:t>
      </w:r>
    </w:p>
    <w:p w14:paraId="5CDC1E17"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За счет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исполнение составило                5 525 796,61 рублей или 100,0% от плановых назначений 5 525 796,61 рублей, в том числе за счет средств федерального бюджета исполнено в сумме 4 262 709,62 рублей, за счет средств областного бюджета исполнено 1 202 303,27 рублей, за счет средств местного бюджета исполнено 60 783,72 рублей. Исполнение составило 100% по фактически поступившим средствам. За 2024 год в реализации данной программы, горячим питанием был обеспечен 690</w:t>
      </w:r>
      <w:r w:rsidRPr="00D40696">
        <w:rPr>
          <w:rFonts w:ascii="Times New Roman" w:hAnsi="Times New Roman" w:cs="Times New Roman"/>
          <w:sz w:val="24"/>
          <w:szCs w:val="24"/>
        </w:rPr>
        <w:t xml:space="preserve"> детей начальной школы (из них 685 детей обучающихся и 5 детей с 1 – 4 класса надомника</w:t>
      </w:r>
      <w:r w:rsidRPr="00D40696">
        <w:rPr>
          <w:rFonts w:ascii="Times New Roman" w:eastAsia="Times New Roman" w:hAnsi="Times New Roman" w:cs="Times New Roman"/>
          <w:sz w:val="24"/>
          <w:szCs w:val="24"/>
        </w:rPr>
        <w:t>).</w:t>
      </w:r>
    </w:p>
    <w:p w14:paraId="037B3652"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За счет средств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2024 год исполнение составило 18 925 587,14 рублей или 95,9% от плановых назначений 19 728 336,99 рублей;</w:t>
      </w:r>
    </w:p>
    <w:p w14:paraId="28DF92BA"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За счет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части повышенного районного коэффициента общеобразовательных организаций исполнение на 2024 год составило 790 546,97 рублей, или </w:t>
      </w:r>
      <w:r w:rsidRPr="00D40696">
        <w:rPr>
          <w:rFonts w:ascii="Times New Roman" w:eastAsia="Times New Roman" w:hAnsi="Times New Roman" w:cs="Times New Roman"/>
          <w:sz w:val="24"/>
          <w:szCs w:val="24"/>
        </w:rPr>
        <w:lastRenderedPageBreak/>
        <w:t>71,1% от плановых назначений 1 111 515,10 рублей. Остаток неиспользованных средств в сумме 332 257,88 рублей был возвращен заявкой на возврат от 16.01.2025 года № 14 в Министерство образования Новосибирской области.</w:t>
      </w:r>
    </w:p>
    <w:p w14:paraId="240CA01F"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За счет субвенции на социальную поддержку отдельных категорий детей, обучающихся в образовательных организациях, из областного бюджета за 2024 год исполнение составило 5 139 028,11 рублей или 56,0% от плановых назначений 9 182 124,00 рублей. Остаток денежных средств от фактически поступивших средств в муниципальный район на 01.01.2025 года в сумме          4 771 889,23 рублей возвращен заявкой на возврат от 16.01.2025 года № 5 в сумме 1 813 215,00 рублей, заявкой на возврат от 16.01.2025 года № 6 в сумме 1 800 000,00 рублей, заявкой на возврат от 16.01.2025 года № 7 в сумме 1 158 674,23 рулей в Министерство образования Новосибирской области.</w:t>
      </w:r>
    </w:p>
    <w:p w14:paraId="136781BB"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За счет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 из областного бюджета за 2024 год исполнение составило 12 156,53 рублей или 93,6% от плановых назначений 12 992,00 рублей. Остаток денежных средств от фактически поступивших средств в муниципальный район на 01.01.2025 года в сумме 928,44 рублей возвращен заявкой на возврат от 16.01.2025 года № 15 в сумме 928,44 рублей в Министерство образования Новосибирской области.</w:t>
      </w:r>
    </w:p>
    <w:p w14:paraId="04E8ACD1"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За счет и</w:t>
      </w:r>
      <w:r w:rsidRPr="00D40696">
        <w:rPr>
          <w:rFonts w:ascii="Times New Roman" w:eastAsia="Times New Roman" w:hAnsi="Times New Roman" w:cs="Times New Roman"/>
          <w:bCs/>
          <w:sz w:val="24"/>
          <w:szCs w:val="24"/>
        </w:rPr>
        <w:t xml:space="preserve">ных межбюджетных трансфертов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 за счет средств областного бюджета исполнение составило 19 772,73 рублей или 43,1% от планового назначения 45 916,00 рублей. </w:t>
      </w:r>
      <w:r w:rsidRPr="00D40696">
        <w:rPr>
          <w:rFonts w:ascii="Times New Roman" w:eastAsia="Times New Roman" w:hAnsi="Times New Roman" w:cs="Times New Roman"/>
          <w:sz w:val="24"/>
          <w:szCs w:val="24"/>
        </w:rPr>
        <w:t>Остаток денежных средств от фактически поступивших средств в муниципальный район на 01.01.2025 года в сумме 13 437,57 рублей возвращен заявкой на возврат от 16.01.2025 года № 16 в сумме 4 000,00 рублей, заявкой на возврат от 16.01.2025 года № 17 в сумме 4 000,00 рублей, заявкой на возврат от 16.01.2025 года № 18 в сумме 5 000,00 рублей, заявкой на возврат от 16.01.2025 года № 19 в сумме 437,57 рублей в Министерство образования Новосибирской области.</w:t>
      </w:r>
    </w:p>
    <w:p w14:paraId="6D3A8525"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Courier New" w:hAnsi="Times New Roman" w:cs="Times New Roman"/>
          <w:sz w:val="24"/>
          <w:szCs w:val="24"/>
        </w:rPr>
        <w:t xml:space="preserve">За счет 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системы образования в Новосибирской области» исполнение составило 4 610 800,00 рублей или 100,0% от плановых назначений, в том числе за счет средств областного бюджета 4 560 000,00 рублей, </w:t>
      </w:r>
      <w:proofErr w:type="spellStart"/>
      <w:r w:rsidRPr="00D40696">
        <w:rPr>
          <w:rFonts w:ascii="Times New Roman" w:eastAsia="Courier New" w:hAnsi="Times New Roman" w:cs="Times New Roman"/>
          <w:sz w:val="24"/>
          <w:szCs w:val="24"/>
        </w:rPr>
        <w:t>софинансирование</w:t>
      </w:r>
      <w:proofErr w:type="spellEnd"/>
      <w:r w:rsidRPr="00D40696">
        <w:rPr>
          <w:rFonts w:ascii="Times New Roman" w:eastAsia="Courier New" w:hAnsi="Times New Roman" w:cs="Times New Roman"/>
          <w:sz w:val="24"/>
          <w:szCs w:val="24"/>
        </w:rPr>
        <w:t xml:space="preserve"> к программе за счет средств местного бюджета 50 800,00 рублей;</w:t>
      </w:r>
    </w:p>
    <w:p w14:paraId="7912D79F"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На реализацию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денежные средства были исполнены в сумме 154 845 682,77 рублей или 99,3% от планового назначения 156 002 087,24 рублей, и направлены на выплату заработной платы и начисления на выплаты по оплате труда, а также на связь, коммунальные услуги, содержание имущества, прочие работы и услуги, на укрепление материально-технической базы и на оплату налогов образовательных учреждений;</w:t>
      </w:r>
    </w:p>
    <w:p w14:paraId="62E6E047"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За счет фонда депутатов в рамках государственной программы Новосибирской области «Управление финансами в Новосибирской области» средства были направлены на </w:t>
      </w:r>
      <w:r w:rsidRPr="00D40696">
        <w:rPr>
          <w:rFonts w:ascii="Times New Roman" w:eastAsia="Times New Roman" w:hAnsi="Times New Roman" w:cs="Times New Roman"/>
          <w:sz w:val="24"/>
          <w:szCs w:val="24"/>
        </w:rPr>
        <w:lastRenderedPageBreak/>
        <w:t>укрепление материально-технической базы общеобразовательных учреждений, исполнение составило 591 900,00 рублей или 100,0%, от плановых назначений.</w:t>
      </w:r>
    </w:p>
    <w:p w14:paraId="4E36E4D3"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На реализацию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(исполнение разовых решений)», денежные средства были исполнены в сумме 6 301 619,98 рублей или 97,90% от планового назначения 6 436 893,19 рублей и направлены на выплаты на укрепление материально-технической базы, на выполнение работ по капитальному ремонту, на выплату заработной платы сотрудникам, в том числе:</w:t>
      </w:r>
    </w:p>
    <w:p w14:paraId="2AF5551C"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выполнение подрядных работ по капитальному ремонту здания начальной школы в МКОУ </w:t>
      </w:r>
      <w:proofErr w:type="spellStart"/>
      <w:r w:rsidRPr="00D40696">
        <w:rPr>
          <w:rFonts w:ascii="Times New Roman" w:eastAsia="Times New Roman" w:hAnsi="Times New Roman" w:cs="Times New Roman"/>
          <w:sz w:val="24"/>
          <w:szCs w:val="24"/>
        </w:rPr>
        <w:t>Савкинской</w:t>
      </w:r>
      <w:proofErr w:type="spellEnd"/>
      <w:r w:rsidRPr="00D40696">
        <w:rPr>
          <w:rFonts w:ascii="Times New Roman" w:eastAsia="Times New Roman" w:hAnsi="Times New Roman" w:cs="Times New Roman"/>
          <w:sz w:val="24"/>
          <w:szCs w:val="24"/>
        </w:rPr>
        <w:t xml:space="preserve"> СОШ на сумму 1 687 143,59 рублей;</w:t>
      </w:r>
    </w:p>
    <w:p w14:paraId="20CEE093"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выполнение подрядных работ по капитальному ремонту дымовой трубы котельной в МКОУ </w:t>
      </w:r>
      <w:proofErr w:type="spellStart"/>
      <w:r w:rsidRPr="00D40696">
        <w:rPr>
          <w:rFonts w:ascii="Times New Roman" w:eastAsia="Times New Roman" w:hAnsi="Times New Roman" w:cs="Times New Roman"/>
          <w:sz w:val="24"/>
          <w:szCs w:val="24"/>
        </w:rPr>
        <w:t>Лепокуровская</w:t>
      </w:r>
      <w:proofErr w:type="spellEnd"/>
      <w:r w:rsidRPr="00D40696">
        <w:rPr>
          <w:rFonts w:ascii="Times New Roman" w:eastAsia="Times New Roman" w:hAnsi="Times New Roman" w:cs="Times New Roman"/>
          <w:sz w:val="24"/>
          <w:szCs w:val="24"/>
        </w:rPr>
        <w:t xml:space="preserve"> СОШ на сумму 1 385 850,71 рублей;</w:t>
      </w:r>
    </w:p>
    <w:p w14:paraId="3B8A333B"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выполнение работ по капитальному ремонту дымовой трубы котельной в МКОУ </w:t>
      </w:r>
      <w:proofErr w:type="spellStart"/>
      <w:r w:rsidRPr="00D40696">
        <w:rPr>
          <w:rFonts w:ascii="Times New Roman" w:eastAsia="Times New Roman" w:hAnsi="Times New Roman" w:cs="Times New Roman"/>
          <w:sz w:val="24"/>
          <w:szCs w:val="24"/>
        </w:rPr>
        <w:t>Палецкой</w:t>
      </w:r>
      <w:proofErr w:type="spellEnd"/>
      <w:r w:rsidRPr="00D40696">
        <w:rPr>
          <w:rFonts w:ascii="Times New Roman" w:eastAsia="Times New Roman" w:hAnsi="Times New Roman" w:cs="Times New Roman"/>
          <w:sz w:val="24"/>
          <w:szCs w:val="24"/>
        </w:rPr>
        <w:t xml:space="preserve"> СОШ на сумму 949 874,76 рублей;</w:t>
      </w:r>
    </w:p>
    <w:p w14:paraId="3FDC3161"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приобретение строительных материалов для ремонта котельной (утеплитель, рубероид и т.д.) в МКОУ </w:t>
      </w:r>
      <w:proofErr w:type="spellStart"/>
      <w:r w:rsidRPr="00D40696">
        <w:rPr>
          <w:rFonts w:ascii="Times New Roman" w:eastAsia="Times New Roman" w:hAnsi="Times New Roman" w:cs="Times New Roman"/>
          <w:sz w:val="24"/>
          <w:szCs w:val="24"/>
        </w:rPr>
        <w:t>Палецкой</w:t>
      </w:r>
      <w:proofErr w:type="spellEnd"/>
      <w:r w:rsidRPr="00D40696">
        <w:rPr>
          <w:rFonts w:ascii="Times New Roman" w:eastAsia="Times New Roman" w:hAnsi="Times New Roman" w:cs="Times New Roman"/>
          <w:sz w:val="24"/>
          <w:szCs w:val="24"/>
        </w:rPr>
        <w:t xml:space="preserve"> СОШ на сумму 201 352,00 рублей;</w:t>
      </w:r>
    </w:p>
    <w:p w14:paraId="7D5F32FF"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на выплату заработной платы и отчислений по заработной плате в сумме 2 077 398,92 рублей, что составляет 93,9% исполнения от планового назначения 2 212 672,13 рублей.</w:t>
      </w:r>
    </w:p>
    <w:p w14:paraId="48345BE5"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За счет средств местного бюджета на выплату заработной платы и начисления на выплаты по заработной плате, а также на обеспечение деятельности учреждений исполнение составило 38 761 556,67 рублей или 60,3% от плановых назначений 62 285 512,26 рублей, в том числе денежные средства за счет предпринимательской деятельности (родительская плата, приобретение угля, молоко кочегарам, капитальный ремонт и другие прочие услуги) в сумме 7 355 846,20 рубля.</w:t>
      </w:r>
    </w:p>
    <w:p w14:paraId="1BB63264"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w:t>
      </w:r>
    </w:p>
    <w:p w14:paraId="37B7E3C5"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 xml:space="preserve">                                Дополнительное образование детей</w:t>
      </w:r>
    </w:p>
    <w:p w14:paraId="24A9D44F"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По дополнительному образованию детей в 2024 году были зарезервированы средства на индексацию оплаты труда и начисления на выплаты по оплате труда педагогическим работникам дополнительного образования детей</w:t>
      </w:r>
      <w:r w:rsidRPr="00D40696">
        <w:rPr>
          <w:rFonts w:ascii="Times New Roman" w:eastAsia="Times New Roman" w:hAnsi="Times New Roman" w:cs="Times New Roman"/>
          <w:color w:val="000000"/>
          <w:sz w:val="24"/>
          <w:szCs w:val="24"/>
        </w:rPr>
        <w:t xml:space="preserve"> в сумме</w:t>
      </w:r>
      <w:r w:rsidRPr="00D40696">
        <w:rPr>
          <w:rFonts w:ascii="Times New Roman" w:eastAsia="Times New Roman" w:hAnsi="Times New Roman" w:cs="Times New Roman"/>
          <w:sz w:val="24"/>
          <w:szCs w:val="24"/>
        </w:rPr>
        <w:t xml:space="preserve"> 186 082,50 рублей, исполнение составило 0,0%, так как </w:t>
      </w:r>
      <w:proofErr w:type="spellStart"/>
      <w:r w:rsidRPr="00D40696">
        <w:rPr>
          <w:rFonts w:ascii="Times New Roman" w:eastAsia="Times New Roman" w:hAnsi="Times New Roman" w:cs="Times New Roman"/>
          <w:sz w:val="24"/>
          <w:szCs w:val="24"/>
        </w:rPr>
        <w:t>разрезерв</w:t>
      </w:r>
      <w:proofErr w:type="spellEnd"/>
      <w:r w:rsidRPr="00D40696">
        <w:rPr>
          <w:rFonts w:ascii="Times New Roman" w:eastAsia="Times New Roman" w:hAnsi="Times New Roman" w:cs="Times New Roman"/>
          <w:sz w:val="24"/>
          <w:szCs w:val="24"/>
        </w:rPr>
        <w:t xml:space="preserve"> был осуществлен по фактической потребности, согласно среднесписочной численности педагогических работников дополнительного образования детей.</w:t>
      </w:r>
    </w:p>
    <w:p w14:paraId="2242A914" w14:textId="77777777" w:rsidR="00342D7F" w:rsidRPr="00D40696" w:rsidRDefault="00342D7F" w:rsidP="00342D7F">
      <w:pPr>
        <w:jc w:val="both"/>
        <w:rPr>
          <w:rFonts w:ascii="Times New Roman" w:eastAsia="Times New Roman" w:hAnsi="Times New Roman" w:cs="Times New Roman"/>
          <w:sz w:val="24"/>
          <w:szCs w:val="24"/>
        </w:rPr>
      </w:pPr>
    </w:p>
    <w:p w14:paraId="725D1797" w14:textId="77777777" w:rsidR="00342D7F" w:rsidRPr="00D40696" w:rsidRDefault="00342D7F" w:rsidP="00342D7F">
      <w:pPr>
        <w:jc w:val="center"/>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Профессиональная подготовка, переподготовка</w:t>
      </w:r>
    </w:p>
    <w:p w14:paraId="785EE5F3" w14:textId="77777777" w:rsidR="00342D7F" w:rsidRPr="00D40696" w:rsidRDefault="00342D7F" w:rsidP="00342D7F">
      <w:pPr>
        <w:jc w:val="center"/>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и повышение квалификации</w:t>
      </w:r>
    </w:p>
    <w:p w14:paraId="6BA8A345"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по данному разделу за 2024 год за счет средств местного бюджета составили 308 514,00 рублей или 49,9% от планового назначения 618 700,00 рублей, отклонение составило 310 186,00 рублей. Средства были освоены согласно фактической потребности учреждений.</w:t>
      </w:r>
    </w:p>
    <w:p w14:paraId="3F8C81FB" w14:textId="77777777" w:rsidR="00342D7F" w:rsidRPr="00D40696" w:rsidRDefault="00342D7F" w:rsidP="00342D7F">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w:t>
      </w:r>
    </w:p>
    <w:p w14:paraId="0C635407" w14:textId="77777777" w:rsidR="00342D7F" w:rsidRPr="00D40696" w:rsidRDefault="00342D7F" w:rsidP="00342D7F">
      <w:pPr>
        <w:jc w:val="center"/>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lastRenderedPageBreak/>
        <w:t>Молодежная политика</w:t>
      </w:r>
    </w:p>
    <w:p w14:paraId="599B3BDA"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Расходы по молодежной политике за 2024 год составили 308 793,00 рублей или 69,6% от планового назначения 443 830,00 рублей, в том числе:</w:t>
      </w:r>
    </w:p>
    <w:p w14:paraId="3353F396"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 на мероприятия, направленные на вовлечение молодежи в социальную, экономическую, общественно-политическую и культурную жизнь общества, в рамках муниципальной программы «Молодежь Баганского района» исполнение составило 269 245,00 или 100,0% от планового назначения 269 193,00 рублей;</w:t>
      </w:r>
    </w:p>
    <w:p w14:paraId="36B48FB8"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 на мероприятия по вовлечению молодежи в социальную, экономическую, общественно-политическую и культурную жизнь общества, исполнение составило 39 600,00 рублей, или 79,2% от планового назначения 50 000,00 рублей;</w:t>
      </w:r>
    </w:p>
    <w:p w14:paraId="47FA5199"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ab/>
        <w:t>- на мероприятия по оздоровлению детей в лагерях дневного пребывания исполнение составило 0,00 рублей или 0,0% от планового назначения 124 585,00 рублей, остаток средств связан с отсутствием потребности.</w:t>
      </w:r>
    </w:p>
    <w:p w14:paraId="6919268F" w14:textId="77777777" w:rsidR="00342D7F" w:rsidRPr="00D40696" w:rsidRDefault="00342D7F" w:rsidP="00342D7F">
      <w:pPr>
        <w:ind w:firstLine="709"/>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Средства бюджета были направлены на приобретение подарочных наборов для победителей районных конкурсов «Школа вожатых», «Набор туриста», «Набор призывника, новорожденного», а также на денежные призы участникам мероприятий.</w:t>
      </w:r>
    </w:p>
    <w:p w14:paraId="04E91CD6" w14:textId="77777777" w:rsidR="00342D7F" w:rsidRPr="00D40696" w:rsidRDefault="00342D7F" w:rsidP="00342D7F">
      <w:pPr>
        <w:ind w:firstLine="709"/>
        <w:jc w:val="both"/>
        <w:rPr>
          <w:rFonts w:ascii="Times New Roman" w:eastAsia="Times New Roman" w:hAnsi="Times New Roman" w:cs="Times New Roman"/>
          <w:sz w:val="24"/>
          <w:szCs w:val="24"/>
        </w:rPr>
      </w:pPr>
    </w:p>
    <w:p w14:paraId="7E03EBE5"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Другие вопросы в области образования</w:t>
      </w:r>
    </w:p>
    <w:p w14:paraId="777DAC32" w14:textId="77777777" w:rsidR="00342D7F" w:rsidRPr="00D40696" w:rsidRDefault="00342D7F" w:rsidP="00342D7F">
      <w:pPr>
        <w:ind w:firstLine="709"/>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sz w:val="24"/>
          <w:szCs w:val="24"/>
        </w:rPr>
        <w:t>Расходы по разделу</w:t>
      </w:r>
      <w:r w:rsidRPr="00D40696">
        <w:rPr>
          <w:rFonts w:ascii="Times New Roman" w:eastAsia="Times New Roman" w:hAnsi="Times New Roman" w:cs="Times New Roman"/>
          <w:color w:val="000000"/>
          <w:sz w:val="24"/>
          <w:szCs w:val="24"/>
        </w:rPr>
        <w:t>, предусмотренные в 2024 году на другие вопросы в области образования, составили 22 175 354,79 рублей или 93,4% от планового назначения 23 731 969,24 рублей, в том числе:</w:t>
      </w:r>
    </w:p>
    <w:p w14:paraId="2B43EBAF" w14:textId="77777777" w:rsidR="00342D7F" w:rsidRPr="00D40696" w:rsidRDefault="00342D7F" w:rsidP="00342D7F">
      <w:pPr>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color w:val="000000"/>
          <w:sz w:val="24"/>
          <w:szCs w:val="24"/>
        </w:rPr>
        <w:tab/>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исполнение составило 2 022 244,69 рублей или 100,0% от плановых назначений, в том числе за счет средств областного бюджета исполнение составило 2 000 000,00 рублей или 100,0 %, за счет средств местного бюджета исполнение составило 22 244,69 рублей.</w:t>
      </w:r>
    </w:p>
    <w:p w14:paraId="67B5533E" w14:textId="77777777" w:rsidR="00342D7F" w:rsidRPr="00D40696" w:rsidRDefault="00342D7F" w:rsidP="00342D7F">
      <w:pPr>
        <w:jc w:val="both"/>
        <w:rPr>
          <w:rFonts w:ascii="Times New Roman" w:eastAsia="Times New Roman" w:hAnsi="Times New Roman" w:cs="Times New Roman"/>
          <w:bCs/>
          <w:sz w:val="24"/>
          <w:szCs w:val="24"/>
        </w:rPr>
      </w:pPr>
      <w:r w:rsidRPr="00D40696">
        <w:rPr>
          <w:rFonts w:ascii="Times New Roman" w:eastAsia="Times New Roman" w:hAnsi="Times New Roman" w:cs="Times New Roman"/>
          <w:color w:val="000000"/>
          <w:sz w:val="24"/>
          <w:szCs w:val="24"/>
        </w:rPr>
        <w:tab/>
        <w:t>На реализацию мероприятий по</w:t>
      </w:r>
      <w:r w:rsidRPr="00D40696">
        <w:rPr>
          <w:rFonts w:ascii="Times New Roman" w:eastAsia="Times New Roman" w:hAnsi="Times New Roman" w:cs="Times New Roman"/>
          <w:bCs/>
          <w:sz w:val="24"/>
          <w:szCs w:val="24"/>
        </w:rPr>
        <w:t xml:space="preserve"> оздоровлению детей в рамках государственной программы "Развитие системы социальной поддержки населения и улучшение социального положения семей с детьми в НСО" исполнение составило 1 494 819,41 рублей или 99,9% от плановых назначений, в том числе за счет средств областного бюджета исполнено 1 478 546,80 рубля или 100,0%, за счет средств местного бюджета 16 272,61 рубля.</w:t>
      </w:r>
    </w:p>
    <w:p w14:paraId="324753FB" w14:textId="77777777" w:rsidR="00342D7F" w:rsidRPr="00D40696" w:rsidRDefault="00342D7F" w:rsidP="00342D7F">
      <w:pPr>
        <w:ind w:firstLine="720"/>
        <w:jc w:val="both"/>
        <w:rPr>
          <w:rFonts w:ascii="Times New Roman" w:eastAsia="Times New Roman" w:hAnsi="Times New Roman" w:cs="Times New Roman"/>
          <w:bCs/>
          <w:sz w:val="24"/>
          <w:szCs w:val="24"/>
        </w:rPr>
      </w:pPr>
      <w:r w:rsidRPr="00D40696">
        <w:rPr>
          <w:rFonts w:ascii="Times New Roman" w:eastAsia="Times New Roman" w:hAnsi="Times New Roman" w:cs="Times New Roman"/>
          <w:bCs/>
          <w:sz w:val="24"/>
          <w:szCs w:val="24"/>
        </w:rPr>
        <w:t>На реализацию мероприятий за счет иных межбюджетных трансфертов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исполнение составило 1 776 519,82 рублей или 58,5% от планового назначения 3 038 217,47 рублей, в том числе за счет средств федерального бюджета исполнено 1 705 458,97 рублей, за счет средств областного бюджета исполнено 71 060,85 рублей. Средства в бюджет района поступили по фактической потребности учреждения и исполнены 100,0%.</w:t>
      </w:r>
    </w:p>
    <w:p w14:paraId="756D9195"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color w:val="000000"/>
          <w:sz w:val="24"/>
          <w:szCs w:val="24"/>
        </w:rPr>
        <w:tab/>
        <w:t xml:space="preserve">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r w:rsidRPr="00D40696">
        <w:rPr>
          <w:rFonts w:ascii="Times New Roman" w:eastAsia="Times New Roman" w:hAnsi="Times New Roman" w:cs="Times New Roman"/>
          <w:sz w:val="24"/>
          <w:szCs w:val="24"/>
        </w:rPr>
        <w:t xml:space="preserve">денежные средства были направлены на выплату заработной платы </w:t>
      </w:r>
      <w:r w:rsidRPr="00D40696">
        <w:rPr>
          <w:rFonts w:ascii="Times New Roman" w:eastAsia="Times New Roman" w:hAnsi="Times New Roman" w:cs="Times New Roman"/>
          <w:sz w:val="24"/>
          <w:szCs w:val="24"/>
        </w:rPr>
        <w:lastRenderedPageBreak/>
        <w:t>и начисления на выплаты по оплате труда, коммунальные услуги, уплату налогов и на прочие работы и услуги исполнение составило 14 646 860,81 рублей, или 99,9 % от плановых назначений 14 666 948,44 рублей.</w:t>
      </w:r>
    </w:p>
    <w:p w14:paraId="0776F353"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На реализацию мероприятий в 2024 году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(исполнение разовых решений)», денежные средства были исполнены в сумме 63 506,00 рублей или 100,00% от планового назначения, и направлены на выплаты на укрепление материально-технической базы, в том числе:</w:t>
      </w:r>
    </w:p>
    <w:p w14:paraId="796163BB"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приобретение моноблока в МКУ «Управление образованием Баганского района» в сумме 63 506,00 рублей;</w:t>
      </w:r>
    </w:p>
    <w:p w14:paraId="283C000F" w14:textId="77777777" w:rsidR="00342D7F" w:rsidRPr="00D40696" w:rsidRDefault="00342D7F" w:rsidP="00342D7F">
      <w:pPr>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color w:val="000000"/>
          <w:sz w:val="24"/>
          <w:szCs w:val="24"/>
        </w:rPr>
        <w:t>        За счет средств местного бюджета денежные средства на обеспечение деятельности учреждений были исполнены в сумме 2 171 404,06 рублей или 88,8% от планового назначения 2 446 233,23 рублей, средства направлены на оплату труда и начисления на выплаты по оплате труда, прочие выплаты, оплату услуг связи, оплату коммунальных услуг, оплату аренды модема, работы по содержанию имущества, прочие работы и услуги, уплату налогов, сборов и иных платежей.</w:t>
      </w:r>
    </w:p>
    <w:p w14:paraId="20DB147F" w14:textId="77777777" w:rsidR="00342D7F" w:rsidRPr="00D40696" w:rsidRDefault="00342D7F" w:rsidP="00342D7F">
      <w:pPr>
        <w:jc w:val="center"/>
        <w:rPr>
          <w:rFonts w:ascii="Times New Roman" w:eastAsia="Times New Roman" w:hAnsi="Times New Roman" w:cs="Times New Roman"/>
          <w:b/>
          <w:sz w:val="24"/>
          <w:szCs w:val="24"/>
        </w:rPr>
      </w:pPr>
    </w:p>
    <w:p w14:paraId="0FAE05D6"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Культура, кинематография</w:t>
      </w:r>
    </w:p>
    <w:p w14:paraId="222290FA" w14:textId="77777777" w:rsidR="00342D7F" w:rsidRPr="00D40696" w:rsidRDefault="00342D7F" w:rsidP="00342D7F">
      <w:pPr>
        <w:jc w:val="both"/>
        <w:rPr>
          <w:rFonts w:ascii="Times New Roman" w:eastAsia="Arial" w:hAnsi="Times New Roman" w:cs="Times New Roman"/>
          <w:sz w:val="24"/>
          <w:szCs w:val="24"/>
        </w:rPr>
      </w:pPr>
      <w:r w:rsidRPr="00D40696">
        <w:rPr>
          <w:rFonts w:ascii="Times New Roman" w:eastAsia="Times New Roman" w:hAnsi="Times New Roman" w:cs="Times New Roman"/>
          <w:b/>
          <w:sz w:val="24"/>
          <w:szCs w:val="24"/>
        </w:rPr>
        <w:t> </w:t>
      </w:r>
      <w:r w:rsidRPr="00D40696">
        <w:rPr>
          <w:rFonts w:ascii="Times New Roman" w:eastAsia="Arial" w:hAnsi="Times New Roman" w:cs="Times New Roman"/>
          <w:sz w:val="24"/>
          <w:szCs w:val="24"/>
        </w:rPr>
        <w:t>          Расходы, предусмотренные в 2024 году по разделу «Культура» составили 131 200 982,53 рублей или 92,4% от планового назначения 141 946 105,05 рублей, из них:</w:t>
      </w:r>
    </w:p>
    <w:p w14:paraId="23207D12" w14:textId="77777777" w:rsidR="00342D7F" w:rsidRPr="00D40696" w:rsidRDefault="00342D7F" w:rsidP="00342D7F">
      <w:pPr>
        <w:ind w:firstLine="720"/>
        <w:jc w:val="both"/>
        <w:rPr>
          <w:rFonts w:ascii="Times New Roman" w:eastAsia="Arial" w:hAnsi="Times New Roman" w:cs="Times New Roman"/>
          <w:sz w:val="24"/>
          <w:szCs w:val="24"/>
        </w:rPr>
      </w:pPr>
      <w:r w:rsidRPr="00D40696">
        <w:rPr>
          <w:rFonts w:ascii="Times New Roman" w:eastAsia="Arial" w:hAnsi="Times New Roman" w:cs="Times New Roman"/>
          <w:sz w:val="24"/>
          <w:szCs w:val="24"/>
        </w:rPr>
        <w:t>- казенные учреждения исполнение составило 39 770 500,11 рублей или 95,3 % от планового назначения 41 745 141,79 рублей;</w:t>
      </w:r>
    </w:p>
    <w:p w14:paraId="306AE27F" w14:textId="77777777" w:rsidR="00342D7F" w:rsidRPr="00D40696" w:rsidRDefault="00342D7F" w:rsidP="00342D7F">
      <w:pPr>
        <w:ind w:firstLine="720"/>
        <w:jc w:val="both"/>
        <w:rPr>
          <w:rFonts w:ascii="Times New Roman" w:eastAsia="Arial" w:hAnsi="Times New Roman" w:cs="Times New Roman"/>
          <w:sz w:val="24"/>
          <w:szCs w:val="24"/>
        </w:rPr>
      </w:pPr>
      <w:r w:rsidRPr="00D40696">
        <w:rPr>
          <w:rFonts w:ascii="Times New Roman" w:eastAsia="Arial" w:hAnsi="Times New Roman" w:cs="Times New Roman"/>
          <w:sz w:val="24"/>
          <w:szCs w:val="24"/>
        </w:rPr>
        <w:t>- бюджетные учреждения исполнение составило 90 240 224,12 рубля или 91,1% от планового назначения 99 010 704,96 рубля.</w:t>
      </w:r>
    </w:p>
    <w:p w14:paraId="0F7FFC81" w14:textId="77777777" w:rsidR="00342D7F" w:rsidRPr="00D40696" w:rsidRDefault="00342D7F" w:rsidP="00342D7F">
      <w:pPr>
        <w:ind w:firstLine="720"/>
        <w:jc w:val="both"/>
        <w:rPr>
          <w:rFonts w:ascii="Times New Roman" w:eastAsia="Arial" w:hAnsi="Times New Roman" w:cs="Times New Roman"/>
          <w:sz w:val="24"/>
          <w:szCs w:val="24"/>
        </w:rPr>
      </w:pPr>
      <w:r w:rsidRPr="00D40696">
        <w:rPr>
          <w:rFonts w:ascii="Times New Roman" w:eastAsia="Arial" w:hAnsi="Times New Roman" w:cs="Times New Roman"/>
          <w:sz w:val="24"/>
          <w:szCs w:val="24"/>
        </w:rPr>
        <w:t>- передача в поселения составила 1 190 258,30 или 100,0% от плановых назначений.</w:t>
      </w:r>
    </w:p>
    <w:p w14:paraId="3C069696" w14:textId="77777777" w:rsidR="00342D7F" w:rsidRPr="00D40696" w:rsidRDefault="00342D7F" w:rsidP="00342D7F">
      <w:pPr>
        <w:ind w:firstLine="720"/>
        <w:jc w:val="both"/>
        <w:rPr>
          <w:rFonts w:ascii="Times New Roman" w:eastAsia="Arial" w:hAnsi="Times New Roman" w:cs="Times New Roman"/>
          <w:sz w:val="24"/>
          <w:szCs w:val="24"/>
        </w:rPr>
      </w:pPr>
      <w:r w:rsidRPr="00D40696">
        <w:rPr>
          <w:rFonts w:ascii="Times New Roman" w:eastAsia="Times New Roman" w:hAnsi="Times New Roman" w:cs="Times New Roman"/>
          <w:sz w:val="24"/>
          <w:szCs w:val="24"/>
        </w:rPr>
        <w:t>Расходы по культуре в казенных учреждениях за 2024 год составили 39 770</w:t>
      </w:r>
      <w:r w:rsidRPr="00D40696">
        <w:rPr>
          <w:rFonts w:ascii="Times New Roman" w:eastAsia="Arial" w:hAnsi="Times New Roman" w:cs="Times New Roman"/>
          <w:sz w:val="24"/>
          <w:szCs w:val="24"/>
        </w:rPr>
        <w:t xml:space="preserve"> 500,11 </w:t>
      </w:r>
      <w:r w:rsidRPr="00D40696">
        <w:rPr>
          <w:rFonts w:ascii="Times New Roman" w:eastAsia="Times New Roman" w:hAnsi="Times New Roman" w:cs="Times New Roman"/>
          <w:sz w:val="24"/>
          <w:szCs w:val="24"/>
        </w:rPr>
        <w:t>рублей или 95,3 % от планового назначения 41</w:t>
      </w:r>
      <w:r w:rsidRPr="00D40696">
        <w:rPr>
          <w:rFonts w:ascii="Times New Roman" w:eastAsia="Arial" w:hAnsi="Times New Roman" w:cs="Times New Roman"/>
          <w:sz w:val="24"/>
          <w:szCs w:val="24"/>
        </w:rPr>
        <w:t xml:space="preserve"> 745 141,79 </w:t>
      </w:r>
      <w:r w:rsidRPr="00D40696">
        <w:rPr>
          <w:rFonts w:ascii="Times New Roman" w:eastAsia="Times New Roman" w:hAnsi="Times New Roman" w:cs="Times New Roman"/>
          <w:sz w:val="24"/>
          <w:szCs w:val="24"/>
        </w:rPr>
        <w:t>рубль, отклонение в сумме 1 974 641,68 рубль.</w:t>
      </w:r>
    </w:p>
    <w:p w14:paraId="63CBDB65" w14:textId="77777777" w:rsidR="00342D7F" w:rsidRPr="00D40696" w:rsidRDefault="00342D7F" w:rsidP="00342D7F">
      <w:pPr>
        <w:ind w:firstLine="720"/>
        <w:jc w:val="both"/>
        <w:rPr>
          <w:rFonts w:ascii="Times New Roman" w:eastAsia="Arial" w:hAnsi="Times New Roman" w:cs="Times New Roman"/>
          <w:sz w:val="24"/>
          <w:szCs w:val="24"/>
        </w:rPr>
      </w:pPr>
    </w:p>
    <w:p w14:paraId="1EACA8E8"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b/>
          <w:sz w:val="24"/>
          <w:szCs w:val="24"/>
        </w:rPr>
        <w:t>Структура расходов учреждений культуры за 2024 год</w:t>
      </w:r>
    </w:p>
    <w:p w14:paraId="60D87F61" w14:textId="77777777" w:rsidR="00342D7F" w:rsidRPr="00D40696" w:rsidRDefault="00342D7F" w:rsidP="00342D7F">
      <w:pPr>
        <w:ind w:firstLine="709"/>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рублей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668"/>
        <w:gridCol w:w="2144"/>
        <w:gridCol w:w="1906"/>
        <w:gridCol w:w="1906"/>
        <w:gridCol w:w="1907"/>
      </w:tblGrid>
      <w:tr w:rsidR="00342D7F" w:rsidRPr="00D40696" w14:paraId="1927616C" w14:textId="77777777" w:rsidTr="004D0170">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C9BA7CB"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КБК</w:t>
            </w:r>
          </w:p>
        </w:tc>
        <w:tc>
          <w:tcPr>
            <w:tcW w:w="2144"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2A8104BE"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Назначено на 2024 год</w:t>
            </w:r>
          </w:p>
        </w:tc>
        <w:tc>
          <w:tcPr>
            <w:tcW w:w="190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329FB960"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Исполнено за 2024 год</w:t>
            </w:r>
          </w:p>
        </w:tc>
        <w:tc>
          <w:tcPr>
            <w:tcW w:w="190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3497753D"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Отклонение</w:t>
            </w:r>
          </w:p>
        </w:tc>
        <w:tc>
          <w:tcPr>
            <w:tcW w:w="1907"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31796513"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исполнения</w:t>
            </w:r>
          </w:p>
        </w:tc>
      </w:tr>
      <w:tr w:rsidR="00342D7F" w:rsidRPr="00D40696" w14:paraId="622F4AE7" w14:textId="77777777" w:rsidTr="004D0170">
        <w:tc>
          <w:tcPr>
            <w:tcW w:w="1668"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6D125B5"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Музей </w:t>
            </w:r>
          </w:p>
        </w:tc>
        <w:tc>
          <w:tcPr>
            <w:tcW w:w="2144" w:type="dxa"/>
            <w:tcBorders>
              <w:bottom w:val="single" w:sz="8" w:space="0" w:color="000000"/>
              <w:right w:val="single" w:sz="8" w:space="0" w:color="000000"/>
            </w:tcBorders>
            <w:tcMar>
              <w:top w:w="0" w:type="dxa"/>
              <w:left w:w="108" w:type="dxa"/>
              <w:bottom w:w="0" w:type="dxa"/>
              <w:right w:w="108" w:type="dxa"/>
            </w:tcMar>
            <w:vAlign w:val="bottom"/>
          </w:tcPr>
          <w:p w14:paraId="70A05071"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6 652 734,05</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513AE806"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6 295 214,64</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5BE41A73"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357 519,41</w:t>
            </w:r>
          </w:p>
        </w:tc>
        <w:tc>
          <w:tcPr>
            <w:tcW w:w="1907" w:type="dxa"/>
            <w:tcBorders>
              <w:bottom w:val="single" w:sz="8" w:space="0" w:color="000000"/>
              <w:right w:val="single" w:sz="8" w:space="0" w:color="000000"/>
            </w:tcBorders>
            <w:tcMar>
              <w:top w:w="0" w:type="dxa"/>
              <w:left w:w="108" w:type="dxa"/>
              <w:bottom w:w="0" w:type="dxa"/>
              <w:right w:w="108" w:type="dxa"/>
            </w:tcMar>
            <w:vAlign w:val="bottom"/>
          </w:tcPr>
          <w:p w14:paraId="58D799AC"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94,7</w:t>
            </w:r>
          </w:p>
        </w:tc>
      </w:tr>
      <w:tr w:rsidR="00342D7F" w:rsidRPr="00D40696" w14:paraId="6D39D9D5" w14:textId="77777777" w:rsidTr="004D0170">
        <w:tc>
          <w:tcPr>
            <w:tcW w:w="1668"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B595D94"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ЦБС</w:t>
            </w:r>
          </w:p>
        </w:tc>
        <w:tc>
          <w:tcPr>
            <w:tcW w:w="2144" w:type="dxa"/>
            <w:tcBorders>
              <w:bottom w:val="single" w:sz="8" w:space="0" w:color="000000"/>
              <w:right w:val="single" w:sz="8" w:space="0" w:color="000000"/>
            </w:tcBorders>
            <w:tcMar>
              <w:top w:w="0" w:type="dxa"/>
              <w:left w:w="108" w:type="dxa"/>
              <w:bottom w:w="0" w:type="dxa"/>
              <w:right w:w="108" w:type="dxa"/>
            </w:tcMar>
            <w:vAlign w:val="bottom"/>
          </w:tcPr>
          <w:p w14:paraId="3E67D28E"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35 092 407,74</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3005589F"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33 475 285,47</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582586BB"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1 617 122,27</w:t>
            </w:r>
          </w:p>
        </w:tc>
        <w:tc>
          <w:tcPr>
            <w:tcW w:w="1907" w:type="dxa"/>
            <w:tcBorders>
              <w:bottom w:val="single" w:sz="8" w:space="0" w:color="000000"/>
              <w:right w:val="single" w:sz="8" w:space="0" w:color="000000"/>
            </w:tcBorders>
            <w:tcMar>
              <w:top w:w="0" w:type="dxa"/>
              <w:left w:w="108" w:type="dxa"/>
              <w:bottom w:w="0" w:type="dxa"/>
              <w:right w:w="108" w:type="dxa"/>
            </w:tcMar>
            <w:vAlign w:val="bottom"/>
          </w:tcPr>
          <w:p w14:paraId="32AE8BE7"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95,4</w:t>
            </w:r>
          </w:p>
        </w:tc>
      </w:tr>
      <w:tr w:rsidR="00342D7F" w:rsidRPr="00D40696" w14:paraId="27EC7DDF" w14:textId="77777777" w:rsidTr="004D0170">
        <w:tc>
          <w:tcPr>
            <w:tcW w:w="1668"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F66B411"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итого</w:t>
            </w:r>
          </w:p>
        </w:tc>
        <w:tc>
          <w:tcPr>
            <w:tcW w:w="2144" w:type="dxa"/>
            <w:tcBorders>
              <w:bottom w:val="single" w:sz="8" w:space="0" w:color="000000"/>
              <w:right w:val="single" w:sz="8" w:space="0" w:color="000000"/>
            </w:tcBorders>
            <w:tcMar>
              <w:top w:w="0" w:type="dxa"/>
              <w:left w:w="108" w:type="dxa"/>
              <w:bottom w:w="0" w:type="dxa"/>
              <w:right w:w="108" w:type="dxa"/>
            </w:tcMar>
            <w:vAlign w:val="bottom"/>
          </w:tcPr>
          <w:p w14:paraId="0216DB67" w14:textId="77777777" w:rsidR="00342D7F" w:rsidRPr="00D40696" w:rsidRDefault="00342D7F" w:rsidP="004D0170">
            <w:pPr>
              <w:jc w:val="right"/>
              <w:rPr>
                <w:rFonts w:ascii="Times New Roman" w:eastAsia="Courier New" w:hAnsi="Times New Roman" w:cs="Times New Roman"/>
                <w:b/>
                <w:sz w:val="24"/>
                <w:szCs w:val="24"/>
              </w:rPr>
            </w:pPr>
            <w:r w:rsidRPr="00D40696">
              <w:rPr>
                <w:rFonts w:ascii="Times New Roman" w:eastAsia="Arial" w:hAnsi="Times New Roman" w:cs="Times New Roman"/>
                <w:b/>
                <w:sz w:val="24"/>
                <w:szCs w:val="24"/>
              </w:rPr>
              <w:t>41 745 141,79</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41EBAF1F" w14:textId="77777777" w:rsidR="00342D7F" w:rsidRPr="00D40696" w:rsidRDefault="00342D7F" w:rsidP="004D0170">
            <w:pPr>
              <w:ind w:right="-165"/>
              <w:jc w:val="center"/>
              <w:rPr>
                <w:rFonts w:ascii="Times New Roman" w:eastAsia="Courier New" w:hAnsi="Times New Roman" w:cs="Times New Roman"/>
                <w:b/>
                <w:sz w:val="24"/>
                <w:szCs w:val="24"/>
              </w:rPr>
            </w:pPr>
            <w:r w:rsidRPr="00D40696">
              <w:rPr>
                <w:rFonts w:ascii="Times New Roman" w:eastAsia="Arial" w:hAnsi="Times New Roman" w:cs="Times New Roman"/>
                <w:b/>
                <w:sz w:val="24"/>
                <w:szCs w:val="24"/>
              </w:rPr>
              <w:t>39 770 500,11</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09AA14A7" w14:textId="77777777" w:rsidR="00342D7F" w:rsidRPr="00D40696" w:rsidRDefault="00342D7F" w:rsidP="004D0170">
            <w:pPr>
              <w:jc w:val="right"/>
              <w:rPr>
                <w:rFonts w:ascii="Times New Roman" w:eastAsia="Courier New" w:hAnsi="Times New Roman" w:cs="Times New Roman"/>
                <w:b/>
                <w:sz w:val="24"/>
                <w:szCs w:val="24"/>
              </w:rPr>
            </w:pPr>
            <w:r w:rsidRPr="00D40696">
              <w:rPr>
                <w:rFonts w:ascii="Times New Roman" w:eastAsia="Times New Roman" w:hAnsi="Times New Roman" w:cs="Times New Roman"/>
                <w:b/>
                <w:sz w:val="24"/>
                <w:szCs w:val="24"/>
              </w:rPr>
              <w:t>1 974 641,68</w:t>
            </w:r>
          </w:p>
        </w:tc>
        <w:tc>
          <w:tcPr>
            <w:tcW w:w="1907" w:type="dxa"/>
            <w:tcBorders>
              <w:bottom w:val="single" w:sz="8" w:space="0" w:color="000000"/>
              <w:right w:val="single" w:sz="8" w:space="0" w:color="000000"/>
            </w:tcBorders>
            <w:tcMar>
              <w:top w:w="0" w:type="dxa"/>
              <w:left w:w="108" w:type="dxa"/>
              <w:bottom w:w="0" w:type="dxa"/>
              <w:right w:w="108" w:type="dxa"/>
            </w:tcMar>
            <w:vAlign w:val="bottom"/>
          </w:tcPr>
          <w:p w14:paraId="5CE713B9"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95,3</w:t>
            </w:r>
          </w:p>
        </w:tc>
      </w:tr>
    </w:tbl>
    <w:p w14:paraId="36A58970" w14:textId="77777777" w:rsidR="00342D7F" w:rsidRPr="00D40696" w:rsidRDefault="00342D7F" w:rsidP="00342D7F">
      <w:pPr>
        <w:jc w:val="both"/>
        <w:rPr>
          <w:rFonts w:ascii="Times New Roman" w:hAnsi="Times New Roman" w:cs="Times New Roman"/>
          <w:sz w:val="24"/>
          <w:szCs w:val="24"/>
        </w:rPr>
      </w:pP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sz w:val="24"/>
          <w:szCs w:val="24"/>
        </w:rPr>
        <w:tab/>
        <w:t xml:space="preserve">На обеспечение деятельности </w:t>
      </w:r>
      <w:r w:rsidRPr="00D40696">
        <w:rPr>
          <w:rFonts w:ascii="Times New Roman" w:eastAsia="Times New Roman" w:hAnsi="Times New Roman" w:cs="Times New Roman"/>
          <w:b/>
          <w:sz w:val="24"/>
          <w:szCs w:val="24"/>
        </w:rPr>
        <w:t>МКУК «Музей»</w:t>
      </w:r>
      <w:r w:rsidRPr="00D40696">
        <w:rPr>
          <w:rFonts w:ascii="Times New Roman" w:eastAsia="Times New Roman" w:hAnsi="Times New Roman" w:cs="Times New Roman"/>
          <w:sz w:val="24"/>
          <w:szCs w:val="24"/>
        </w:rPr>
        <w:t xml:space="preserve"> в 2024 году потребовалось 6 295 214,64 рублей или 94,7% от плановых назначений 6 652 734,05 рублей.</w:t>
      </w:r>
    </w:p>
    <w:p w14:paraId="079654B9"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Расходы учреждения были направлены на:</w:t>
      </w:r>
    </w:p>
    <w:p w14:paraId="2D3CF82D" w14:textId="77777777" w:rsidR="00342D7F" w:rsidRPr="00D40696" w:rsidRDefault="00342D7F" w:rsidP="00342D7F">
      <w:pPr>
        <w:jc w:val="both"/>
        <w:rPr>
          <w:rFonts w:ascii="Times New Roman" w:eastAsia="Times New Roman" w:hAnsi="Times New Roman" w:cs="Times New Roman"/>
          <w:color w:val="000000"/>
          <w:sz w:val="24"/>
          <w:szCs w:val="24"/>
        </w:rPr>
      </w:pPr>
      <w:r w:rsidRPr="00D40696">
        <w:rPr>
          <w:rFonts w:ascii="Times New Roman" w:eastAsia="Times New Roman" w:hAnsi="Times New Roman" w:cs="Times New Roman"/>
          <w:sz w:val="24"/>
          <w:szCs w:val="24"/>
        </w:rPr>
        <w:t xml:space="preserve">       - н</w:t>
      </w:r>
      <w:r w:rsidRPr="00D40696">
        <w:rPr>
          <w:rFonts w:ascii="Times New Roman" w:eastAsia="Times New Roman" w:hAnsi="Times New Roman" w:cs="Times New Roman"/>
          <w:color w:val="000000"/>
          <w:sz w:val="24"/>
          <w:szCs w:val="24"/>
        </w:rPr>
        <w:t>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исполнение составило 5 573 625,72 рублей или 98,3% от планового назначения 5 671 942,05 рублей. Денежные средства были направлены на оплату труда и начисления на выплаты по оплате труда.</w:t>
      </w:r>
    </w:p>
    <w:p w14:paraId="1709AE51"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color w:val="000000"/>
          <w:sz w:val="24"/>
          <w:szCs w:val="24"/>
        </w:rPr>
        <w:t xml:space="preserve">          - </w:t>
      </w:r>
      <w:r w:rsidRPr="00D40696">
        <w:rPr>
          <w:rFonts w:ascii="Times New Roman" w:eastAsia="Times New Roman" w:hAnsi="Times New Roman" w:cs="Times New Roman"/>
          <w:sz w:val="24"/>
          <w:szCs w:val="24"/>
        </w:rPr>
        <w:t xml:space="preserve">на реализацию мероприятий, направленных на обеспечение деятельности (оказание услуг) муниципальных учреждений культуры подпрограммы МКУК «Музей Баганского района» муниципальной программы «Культура Баганского района» за счет средств местного бюджета исполнение составило 721 588,92 рублей или 73,6% от планового назначения 980 792,00 рублей. Денежные средства были исполнены по фактической потребности учреждения на оплату труда и начисления на выплаты по оплате труда, командировочные расходы, услуги связи, аренду модема, расходы по содержанию имущества, прочие работы и услуги, увеличение стоимости основных средств, увеличение стоимости материальных запасов. </w:t>
      </w:r>
    </w:p>
    <w:p w14:paraId="69711657" w14:textId="77777777" w:rsidR="00342D7F" w:rsidRPr="00D40696" w:rsidRDefault="00342D7F" w:rsidP="00342D7F">
      <w:pPr>
        <w:jc w:val="center"/>
        <w:rPr>
          <w:rFonts w:ascii="Times New Roman" w:eastAsia="Times New Roman" w:hAnsi="Times New Roman" w:cs="Times New Roman"/>
          <w:b/>
          <w:sz w:val="24"/>
          <w:szCs w:val="24"/>
        </w:rPr>
      </w:pPr>
    </w:p>
    <w:p w14:paraId="3272FB4C"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Социальная политика</w:t>
      </w:r>
    </w:p>
    <w:p w14:paraId="001F5779"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Arial" w:hAnsi="Times New Roman" w:cs="Times New Roman"/>
          <w:sz w:val="24"/>
          <w:szCs w:val="24"/>
        </w:rPr>
        <w:t xml:space="preserve">            </w:t>
      </w:r>
      <w:r w:rsidRPr="00D40696">
        <w:rPr>
          <w:rFonts w:ascii="Times New Roman" w:eastAsia="Times New Roman" w:hAnsi="Times New Roman" w:cs="Times New Roman"/>
          <w:sz w:val="24"/>
          <w:szCs w:val="24"/>
        </w:rPr>
        <w:t>При уточненных годовых плановых назначениях по разделу «Социальная политика» объем бюджетных ассигнований составил 151 213 628,53 рублей, исполнение составило 149 925 024,34 рублей, или 99,1%, из них:</w:t>
      </w:r>
    </w:p>
    <w:p w14:paraId="4D6B6DA9"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казенные учреждения план 68 579 614,21 рублей, исполнение составило 67 291 010,02 рублей, что обеспечило выполнение плана на уровне 98,1 % или отклонение на 1 288 604,19 рубль;</w:t>
      </w:r>
    </w:p>
    <w:p w14:paraId="2D5AC8C9"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бюджетные учреждения план 82 634 014,32 рублей, исполнение составило 82 634 014,32 рублей или 100,0%.</w:t>
      </w:r>
    </w:p>
    <w:p w14:paraId="0ED58776"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p>
    <w:p w14:paraId="30BA7570" w14:textId="77777777" w:rsidR="00342D7F" w:rsidRPr="00D40696" w:rsidRDefault="00342D7F" w:rsidP="00342D7F">
      <w:pPr>
        <w:jc w:val="center"/>
        <w:rPr>
          <w:rFonts w:ascii="Times New Roman" w:eastAsia="Times New Roman" w:hAnsi="Times New Roman" w:cs="Times New Roman"/>
          <w:b/>
          <w:sz w:val="24"/>
          <w:szCs w:val="24"/>
        </w:rPr>
      </w:pPr>
    </w:p>
    <w:p w14:paraId="7C380CAC"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Анализ исполнения расходов бюджета района</w:t>
      </w:r>
    </w:p>
    <w:p w14:paraId="0D4B0B2A"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«Социальная политика»</w:t>
      </w:r>
    </w:p>
    <w:p w14:paraId="12F7F44C"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рублей</w:t>
      </w:r>
    </w:p>
    <w:tbl>
      <w:tblPr>
        <w:tblW w:w="9300"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235"/>
        <w:gridCol w:w="2136"/>
        <w:gridCol w:w="2173"/>
        <w:gridCol w:w="2133"/>
        <w:gridCol w:w="1623"/>
      </w:tblGrid>
      <w:tr w:rsidR="00342D7F" w:rsidRPr="00D40696" w14:paraId="12A8FC25" w14:textId="77777777" w:rsidTr="004D0170">
        <w:trPr>
          <w:trHeight w:val="255"/>
        </w:trPr>
        <w:tc>
          <w:tcPr>
            <w:tcW w:w="1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4D63B743"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КБК </w:t>
            </w:r>
          </w:p>
        </w:tc>
        <w:tc>
          <w:tcPr>
            <w:tcW w:w="213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057A7343"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Назначено на     2024 год</w:t>
            </w:r>
          </w:p>
        </w:tc>
        <w:tc>
          <w:tcPr>
            <w:tcW w:w="2173"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45A496B9"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Исполнено за 2024 год</w:t>
            </w:r>
          </w:p>
        </w:tc>
        <w:tc>
          <w:tcPr>
            <w:tcW w:w="2133"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563718B0" w14:textId="77777777" w:rsidR="00342D7F" w:rsidRPr="00D40696" w:rsidRDefault="00342D7F" w:rsidP="004D0170">
            <w:pPr>
              <w:jc w:val="right"/>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Неисполненные назначения</w:t>
            </w:r>
          </w:p>
        </w:tc>
        <w:tc>
          <w:tcPr>
            <w:tcW w:w="1623"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1ABAFDD8"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исполнения</w:t>
            </w:r>
          </w:p>
        </w:tc>
      </w:tr>
      <w:tr w:rsidR="00342D7F" w:rsidRPr="00D40696" w14:paraId="368A7C8E" w14:textId="77777777" w:rsidTr="004D0170">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77DDE583"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1001</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16BADD23" w14:textId="77777777" w:rsidR="00342D7F" w:rsidRPr="00D40696" w:rsidRDefault="00342D7F" w:rsidP="004D0170">
            <w:pPr>
              <w:pBdr>
                <w:top w:val="none" w:sz="0" w:space="0" w:color="000000"/>
                <w:left w:val="none" w:sz="0" w:space="0" w:color="000000"/>
                <w:bottom w:val="none" w:sz="0" w:space="0" w:color="000000"/>
                <w:right w:val="none" w:sz="0" w:space="0" w:color="000000"/>
              </w:pBdr>
              <w:jc w:val="center"/>
              <w:rPr>
                <w:rFonts w:ascii="Times New Roman" w:hAnsi="Times New Roman" w:cs="Times New Roman"/>
                <w:sz w:val="24"/>
                <w:szCs w:val="24"/>
              </w:rPr>
            </w:pPr>
            <w:r w:rsidRPr="00D40696">
              <w:rPr>
                <w:rFonts w:ascii="Times New Roman" w:hAnsi="Times New Roman" w:cs="Times New Roman"/>
                <w:sz w:val="24"/>
                <w:szCs w:val="24"/>
              </w:rPr>
              <w:t>4 057 270,00</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19C235A6" w14:textId="77777777" w:rsidR="00342D7F" w:rsidRPr="00D40696" w:rsidRDefault="00342D7F" w:rsidP="004D0170">
            <w:pPr>
              <w:pBdr>
                <w:top w:val="none" w:sz="0" w:space="0" w:color="000000"/>
                <w:left w:val="none" w:sz="0" w:space="0" w:color="000000"/>
                <w:bottom w:val="none" w:sz="0" w:space="0" w:color="000000"/>
                <w:right w:val="none" w:sz="0" w:space="0" w:color="000000"/>
              </w:pBdr>
              <w:jc w:val="center"/>
              <w:rPr>
                <w:rFonts w:ascii="Times New Roman" w:hAnsi="Times New Roman" w:cs="Times New Roman"/>
                <w:sz w:val="24"/>
                <w:szCs w:val="24"/>
              </w:rPr>
            </w:pPr>
            <w:r w:rsidRPr="00D40696">
              <w:rPr>
                <w:rFonts w:ascii="Times New Roman" w:hAnsi="Times New Roman" w:cs="Times New Roman"/>
                <w:sz w:val="24"/>
                <w:szCs w:val="24"/>
              </w:rPr>
              <w:t>3 134 495,01</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4A90E20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922 774,99</w:t>
            </w:r>
          </w:p>
        </w:tc>
        <w:tc>
          <w:tcPr>
            <w:tcW w:w="1623" w:type="dxa"/>
            <w:tcBorders>
              <w:bottom w:val="single" w:sz="8" w:space="0" w:color="000000"/>
              <w:right w:val="single" w:sz="8" w:space="0" w:color="000000"/>
            </w:tcBorders>
            <w:tcMar>
              <w:top w:w="0" w:type="dxa"/>
              <w:left w:w="108" w:type="dxa"/>
              <w:bottom w:w="0" w:type="dxa"/>
              <w:right w:w="108" w:type="dxa"/>
            </w:tcMar>
            <w:vAlign w:val="center"/>
          </w:tcPr>
          <w:p w14:paraId="333C9770"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77,3</w:t>
            </w:r>
          </w:p>
        </w:tc>
      </w:tr>
      <w:tr w:rsidR="00342D7F" w:rsidRPr="00D40696" w14:paraId="106C386D" w14:textId="77777777" w:rsidTr="004D0170">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79D91765"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1003</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1863664B"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5 283 500,00</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3858149A"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4 917 670,80</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261B2B1E"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365 829,20</w:t>
            </w:r>
          </w:p>
        </w:tc>
        <w:tc>
          <w:tcPr>
            <w:tcW w:w="1623" w:type="dxa"/>
            <w:tcBorders>
              <w:bottom w:val="single" w:sz="8" w:space="0" w:color="000000"/>
              <w:right w:val="single" w:sz="8" w:space="0" w:color="000000"/>
            </w:tcBorders>
            <w:tcMar>
              <w:top w:w="0" w:type="dxa"/>
              <w:left w:w="108" w:type="dxa"/>
              <w:bottom w:w="0" w:type="dxa"/>
              <w:right w:w="108" w:type="dxa"/>
            </w:tcMar>
            <w:vAlign w:val="center"/>
          </w:tcPr>
          <w:p w14:paraId="7B51E933"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93,1</w:t>
            </w:r>
          </w:p>
        </w:tc>
      </w:tr>
      <w:tr w:rsidR="00342D7F" w:rsidRPr="00D40696" w14:paraId="04BBC7D5" w14:textId="77777777" w:rsidTr="004D0170">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D5A7B" w14:textId="77777777" w:rsidR="00342D7F" w:rsidRPr="00D40696" w:rsidRDefault="00342D7F" w:rsidP="004D0170">
            <w:pPr>
              <w:jc w:val="center"/>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1004</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5544F2F4"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59 238 844,21</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5129656A"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59 238 844,21</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3C246721"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0,00</w:t>
            </w:r>
          </w:p>
        </w:tc>
        <w:tc>
          <w:tcPr>
            <w:tcW w:w="1623" w:type="dxa"/>
            <w:tcBorders>
              <w:bottom w:val="single" w:sz="8" w:space="0" w:color="000000"/>
              <w:right w:val="single" w:sz="8" w:space="0" w:color="000000"/>
            </w:tcBorders>
            <w:tcMar>
              <w:top w:w="0" w:type="dxa"/>
              <w:left w:w="108" w:type="dxa"/>
              <w:bottom w:w="0" w:type="dxa"/>
              <w:right w:w="108" w:type="dxa"/>
            </w:tcMar>
            <w:vAlign w:val="center"/>
          </w:tcPr>
          <w:p w14:paraId="5B952BBD" w14:textId="77777777" w:rsidR="00342D7F" w:rsidRPr="00D40696" w:rsidRDefault="00342D7F" w:rsidP="004D0170">
            <w:pPr>
              <w:jc w:val="center"/>
              <w:rPr>
                <w:rFonts w:ascii="Times New Roman" w:hAnsi="Times New Roman" w:cs="Times New Roman"/>
                <w:sz w:val="24"/>
                <w:szCs w:val="24"/>
              </w:rPr>
            </w:pPr>
            <w:r w:rsidRPr="00D40696">
              <w:rPr>
                <w:rFonts w:ascii="Times New Roman" w:hAnsi="Times New Roman" w:cs="Times New Roman"/>
                <w:sz w:val="24"/>
                <w:szCs w:val="24"/>
              </w:rPr>
              <w:t>100,0</w:t>
            </w:r>
          </w:p>
        </w:tc>
      </w:tr>
      <w:tr w:rsidR="00342D7F" w:rsidRPr="00D40696" w14:paraId="504F8A38" w14:textId="77777777" w:rsidTr="004D0170">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32EDE583"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Итого 1000</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6B8A8FBB" w14:textId="77777777" w:rsidR="00342D7F" w:rsidRPr="00D40696" w:rsidRDefault="00342D7F" w:rsidP="004D0170">
            <w:pPr>
              <w:pBdr>
                <w:top w:val="none" w:sz="0" w:space="0" w:color="000000"/>
                <w:left w:val="none" w:sz="0" w:space="0" w:color="000000"/>
                <w:bottom w:val="none" w:sz="0" w:space="0" w:color="000000"/>
                <w:right w:val="none" w:sz="0" w:space="0" w:color="000000"/>
              </w:pBdr>
              <w:jc w:val="center"/>
              <w:rPr>
                <w:rFonts w:ascii="Times New Roman" w:hAnsi="Times New Roman" w:cs="Times New Roman"/>
                <w:b/>
                <w:bCs/>
                <w:sz w:val="24"/>
                <w:szCs w:val="24"/>
              </w:rPr>
            </w:pPr>
            <w:r w:rsidRPr="00D40696">
              <w:rPr>
                <w:rFonts w:ascii="Times New Roman" w:eastAsia="Times New Roman" w:hAnsi="Times New Roman" w:cs="Times New Roman"/>
                <w:b/>
                <w:sz w:val="24"/>
                <w:szCs w:val="24"/>
              </w:rPr>
              <w:t>68 579 614,21</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3DB8DB2A"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eastAsia="Times New Roman" w:hAnsi="Times New Roman" w:cs="Times New Roman"/>
                <w:b/>
                <w:sz w:val="24"/>
                <w:szCs w:val="24"/>
              </w:rPr>
              <w:t>67 291 010,02</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77BCB930" w14:textId="77777777" w:rsidR="00342D7F" w:rsidRPr="00D40696" w:rsidRDefault="00342D7F" w:rsidP="004D0170">
            <w:pPr>
              <w:jc w:val="center"/>
              <w:rPr>
                <w:rFonts w:ascii="Times New Roman" w:hAnsi="Times New Roman" w:cs="Times New Roman"/>
                <w:b/>
                <w:sz w:val="24"/>
                <w:szCs w:val="24"/>
              </w:rPr>
            </w:pPr>
            <w:r w:rsidRPr="00D40696">
              <w:rPr>
                <w:rFonts w:ascii="Times New Roman" w:hAnsi="Times New Roman" w:cs="Times New Roman"/>
                <w:b/>
                <w:sz w:val="24"/>
                <w:szCs w:val="24"/>
              </w:rPr>
              <w:t>1 288 604,19</w:t>
            </w:r>
          </w:p>
        </w:tc>
        <w:tc>
          <w:tcPr>
            <w:tcW w:w="1623" w:type="dxa"/>
            <w:tcBorders>
              <w:bottom w:val="single" w:sz="8" w:space="0" w:color="000000"/>
              <w:right w:val="single" w:sz="8" w:space="0" w:color="000000"/>
            </w:tcBorders>
            <w:tcMar>
              <w:top w:w="0" w:type="dxa"/>
              <w:left w:w="108" w:type="dxa"/>
              <w:bottom w:w="0" w:type="dxa"/>
              <w:right w:w="108" w:type="dxa"/>
            </w:tcMar>
            <w:vAlign w:val="center"/>
          </w:tcPr>
          <w:p w14:paraId="1E196BF6"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hAnsi="Times New Roman" w:cs="Times New Roman"/>
                <w:b/>
                <w:bCs/>
                <w:sz w:val="24"/>
                <w:szCs w:val="24"/>
              </w:rPr>
              <w:t>98,1</w:t>
            </w:r>
          </w:p>
        </w:tc>
      </w:tr>
    </w:tbl>
    <w:p w14:paraId="1676559F" w14:textId="77777777" w:rsidR="00342D7F" w:rsidRPr="00D40696" w:rsidRDefault="00342D7F" w:rsidP="00342D7F">
      <w:pPr>
        <w:jc w:val="both"/>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 </w:t>
      </w:r>
    </w:p>
    <w:p w14:paraId="54BF6EFB" w14:textId="77777777" w:rsidR="00342D7F" w:rsidRPr="00D40696" w:rsidRDefault="00342D7F" w:rsidP="00342D7F">
      <w:pPr>
        <w:jc w:val="both"/>
        <w:rPr>
          <w:rFonts w:ascii="Times New Roman" w:eastAsia="Times New Roman" w:hAnsi="Times New Roman" w:cs="Times New Roman"/>
          <w:b/>
          <w:sz w:val="24"/>
          <w:szCs w:val="24"/>
        </w:rPr>
      </w:pPr>
    </w:p>
    <w:p w14:paraId="4F117231"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Подраздел 1001:</w:t>
      </w:r>
    </w:p>
    <w:p w14:paraId="6B56A7ED"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 xml:space="preserve">          </w:t>
      </w:r>
      <w:r w:rsidRPr="00D40696">
        <w:rPr>
          <w:rFonts w:ascii="Times New Roman" w:eastAsia="Times New Roman" w:hAnsi="Times New Roman" w:cs="Times New Roman"/>
          <w:sz w:val="24"/>
          <w:szCs w:val="24"/>
        </w:rPr>
        <w:t>На пенсионное обеспечение – доплаты к пенсиям муниципальных служащих исполнение составило 3</w:t>
      </w:r>
      <w:r w:rsidRPr="00D40696">
        <w:rPr>
          <w:rFonts w:ascii="Times New Roman" w:hAnsi="Times New Roman" w:cs="Times New Roman"/>
          <w:sz w:val="24"/>
          <w:szCs w:val="24"/>
        </w:rPr>
        <w:t xml:space="preserve"> 134 495,01 </w:t>
      </w:r>
      <w:r w:rsidRPr="00D40696">
        <w:rPr>
          <w:rFonts w:ascii="Times New Roman" w:eastAsia="Times New Roman" w:hAnsi="Times New Roman" w:cs="Times New Roman"/>
          <w:sz w:val="24"/>
          <w:szCs w:val="24"/>
        </w:rPr>
        <w:t>рублей или 77,3 % от плановых назначений 4</w:t>
      </w:r>
      <w:r w:rsidRPr="00D40696">
        <w:rPr>
          <w:rFonts w:ascii="Times New Roman" w:hAnsi="Times New Roman" w:cs="Times New Roman"/>
          <w:sz w:val="24"/>
          <w:szCs w:val="24"/>
        </w:rPr>
        <w:t> 057 270,00</w:t>
      </w:r>
      <w:r w:rsidRPr="00D40696">
        <w:rPr>
          <w:rFonts w:ascii="Times New Roman" w:eastAsia="Times New Roman" w:hAnsi="Times New Roman" w:cs="Times New Roman"/>
          <w:sz w:val="24"/>
          <w:szCs w:val="24"/>
        </w:rPr>
        <w:t xml:space="preserve"> рублей, отклонение 922</w:t>
      </w:r>
      <w:r w:rsidRPr="00D40696">
        <w:rPr>
          <w:rFonts w:ascii="Times New Roman" w:hAnsi="Times New Roman" w:cs="Times New Roman"/>
          <w:sz w:val="24"/>
          <w:szCs w:val="24"/>
        </w:rPr>
        <w:t xml:space="preserve"> 774,99 </w:t>
      </w:r>
      <w:r w:rsidRPr="00D40696">
        <w:rPr>
          <w:rFonts w:ascii="Times New Roman" w:eastAsia="Times New Roman" w:hAnsi="Times New Roman" w:cs="Times New Roman"/>
          <w:sz w:val="24"/>
          <w:szCs w:val="24"/>
        </w:rPr>
        <w:t>рублей. Оплата проведена по фактической численности муниципальных служащих. </w:t>
      </w:r>
    </w:p>
    <w:p w14:paraId="76751F0A" w14:textId="77777777" w:rsidR="00342D7F" w:rsidRPr="00D40696" w:rsidRDefault="00342D7F" w:rsidP="00342D7F">
      <w:pPr>
        <w:jc w:val="both"/>
        <w:rPr>
          <w:rFonts w:ascii="Times New Roman" w:eastAsia="Courier New" w:hAnsi="Times New Roman" w:cs="Times New Roman"/>
          <w:sz w:val="24"/>
          <w:szCs w:val="24"/>
        </w:rPr>
      </w:pPr>
    </w:p>
    <w:p w14:paraId="0634AADD"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Подраздел 1003:</w:t>
      </w:r>
    </w:p>
    <w:p w14:paraId="2D8B86E0"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На социальное обеспечение населения исполнение за 2024 год составило 4</w:t>
      </w:r>
      <w:r w:rsidRPr="00D40696">
        <w:rPr>
          <w:rFonts w:ascii="Times New Roman" w:hAnsi="Times New Roman" w:cs="Times New Roman"/>
          <w:sz w:val="24"/>
          <w:szCs w:val="24"/>
        </w:rPr>
        <w:t xml:space="preserve"> 917 670,80</w:t>
      </w:r>
      <w:r w:rsidRPr="00D40696">
        <w:rPr>
          <w:rFonts w:ascii="Times New Roman" w:eastAsia="Times New Roman" w:hAnsi="Times New Roman" w:cs="Times New Roman"/>
          <w:sz w:val="24"/>
          <w:szCs w:val="24"/>
        </w:rPr>
        <w:t xml:space="preserve"> рубля или 93,1% от плановых назначений 5</w:t>
      </w:r>
      <w:r w:rsidRPr="00D40696">
        <w:rPr>
          <w:rFonts w:ascii="Times New Roman" w:hAnsi="Times New Roman" w:cs="Times New Roman"/>
          <w:sz w:val="24"/>
          <w:szCs w:val="24"/>
        </w:rPr>
        <w:t xml:space="preserve"> 283 500,00 </w:t>
      </w:r>
      <w:r w:rsidRPr="00D40696">
        <w:rPr>
          <w:rFonts w:ascii="Times New Roman" w:eastAsia="Times New Roman" w:hAnsi="Times New Roman" w:cs="Times New Roman"/>
          <w:sz w:val="24"/>
          <w:szCs w:val="24"/>
        </w:rPr>
        <w:t xml:space="preserve">рублей. </w:t>
      </w:r>
    </w:p>
    <w:p w14:paraId="5CC207C1"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были направлены на:</w:t>
      </w:r>
    </w:p>
    <w:p w14:paraId="1AB062CA" w14:textId="77777777" w:rsidR="00342D7F" w:rsidRPr="00D40696" w:rsidRDefault="00342D7F" w:rsidP="00342D7F">
      <w:pPr>
        <w:jc w:val="both"/>
        <w:rPr>
          <w:rFonts w:ascii="Times New Roman" w:hAnsi="Times New Roman" w:cs="Times New Roman"/>
          <w:sz w:val="24"/>
          <w:szCs w:val="24"/>
        </w:rPr>
      </w:pPr>
      <w:r w:rsidRPr="00D40696">
        <w:rPr>
          <w:rFonts w:ascii="Times New Roman" w:eastAsia="Times New Roman" w:hAnsi="Times New Roman" w:cs="Times New Roman"/>
          <w:sz w:val="24"/>
          <w:szCs w:val="24"/>
        </w:rPr>
        <w:t xml:space="preserve">      -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исполнение составило 4 371 670,80 рублей, что составило 99,4% плановых назначений 4 396 500,00 рублей, в том числе за счет средств федерального бюджета 1 809 852,00 рублей, за счет средств областного бюджета 2 186 592,24 рублей, </w:t>
      </w:r>
      <w:proofErr w:type="spellStart"/>
      <w:r w:rsidRPr="00D40696">
        <w:rPr>
          <w:rFonts w:ascii="Times New Roman" w:eastAsia="Times New Roman" w:hAnsi="Times New Roman" w:cs="Times New Roman"/>
          <w:sz w:val="24"/>
          <w:szCs w:val="24"/>
        </w:rPr>
        <w:t>софинансирование</w:t>
      </w:r>
      <w:proofErr w:type="spellEnd"/>
      <w:r w:rsidRPr="00D40696">
        <w:rPr>
          <w:rFonts w:ascii="Times New Roman" w:eastAsia="Times New Roman" w:hAnsi="Times New Roman" w:cs="Times New Roman"/>
          <w:sz w:val="24"/>
          <w:szCs w:val="24"/>
        </w:rPr>
        <w:t xml:space="preserve"> к программе за счет средств местного бюджета 375 226,56 рублей. </w:t>
      </w:r>
      <w:r w:rsidRPr="00D40696">
        <w:rPr>
          <w:rFonts w:ascii="Times New Roman" w:hAnsi="Times New Roman" w:cs="Times New Roman"/>
          <w:sz w:val="24"/>
          <w:szCs w:val="24"/>
        </w:rPr>
        <w:t xml:space="preserve">Средства были направлены на оплату жилых помещений по договору купли-продажи (четыре семьи). </w:t>
      </w:r>
      <w:r w:rsidRPr="00D40696">
        <w:rPr>
          <w:rFonts w:ascii="Times New Roman" w:eastAsia="Times New Roman" w:hAnsi="Times New Roman" w:cs="Times New Roman"/>
          <w:color w:val="000000"/>
          <w:sz w:val="24"/>
          <w:szCs w:val="24"/>
        </w:rPr>
        <w:t>Средства поступили с учетом потребности</w:t>
      </w:r>
      <w:r w:rsidRPr="00D40696">
        <w:rPr>
          <w:rFonts w:ascii="Times New Roman" w:hAnsi="Times New Roman" w:cs="Times New Roman"/>
          <w:sz w:val="24"/>
          <w:szCs w:val="24"/>
        </w:rPr>
        <w:t>.</w:t>
      </w:r>
    </w:p>
    <w:p w14:paraId="7BCA9388" w14:textId="77777777" w:rsidR="00342D7F" w:rsidRPr="00D40696" w:rsidRDefault="00342D7F" w:rsidP="00342D7F">
      <w:pPr>
        <w:jc w:val="both"/>
        <w:rPr>
          <w:rFonts w:ascii="Times New Roman" w:eastAsia="Times New Roman" w:hAnsi="Times New Roman" w:cs="Times New Roman"/>
          <w:sz w:val="24"/>
          <w:szCs w:val="24"/>
        </w:rPr>
      </w:pPr>
      <w:r w:rsidRPr="00D40696">
        <w:rPr>
          <w:rFonts w:ascii="Times New Roman" w:hAnsi="Times New Roman" w:cs="Times New Roman"/>
          <w:sz w:val="24"/>
          <w:szCs w:val="24"/>
        </w:rPr>
        <w:t xml:space="preserve">       </w:t>
      </w:r>
      <w:r w:rsidRPr="00D40696">
        <w:rPr>
          <w:rFonts w:ascii="Times New Roman" w:eastAsia="Times New Roman" w:hAnsi="Times New Roman" w:cs="Times New Roman"/>
          <w:sz w:val="24"/>
          <w:szCs w:val="24"/>
        </w:rPr>
        <w:t>Расходы по оказанию услуг по активации и пополнению специальных месячных проездных билетов план 45 000,00 рублей, исполнено 0,00 рублей, или 0,0% расходы не были произведены, в связи с отсутствием потребности.</w:t>
      </w:r>
    </w:p>
    <w:p w14:paraId="258AB26F" w14:textId="77777777" w:rsidR="00342D7F" w:rsidRPr="00D40696" w:rsidRDefault="00342D7F" w:rsidP="00342D7F">
      <w:pPr>
        <w:tabs>
          <w:tab w:val="left" w:pos="284"/>
        </w:tabs>
        <w:jc w:val="both"/>
        <w:rPr>
          <w:rFonts w:ascii="Times New Roman" w:hAnsi="Times New Roman" w:cs="Times New Roman"/>
          <w:sz w:val="24"/>
          <w:szCs w:val="24"/>
        </w:rPr>
      </w:pPr>
      <w:r w:rsidRPr="00D40696">
        <w:rPr>
          <w:rFonts w:ascii="Times New Roman" w:hAnsi="Times New Roman" w:cs="Times New Roman"/>
          <w:sz w:val="24"/>
          <w:szCs w:val="24"/>
        </w:rPr>
        <w:tab/>
        <w:t>Расходы на обеспечение социального обслуживания отдельных категорий граждан</w:t>
      </w:r>
      <w:r w:rsidRPr="00D40696">
        <w:rPr>
          <w:rFonts w:ascii="Times New Roman" w:hAnsi="Times New Roman" w:cs="Times New Roman"/>
          <w:b/>
          <w:sz w:val="24"/>
          <w:szCs w:val="24"/>
        </w:rPr>
        <w:t xml:space="preserve"> </w:t>
      </w:r>
      <w:r w:rsidRPr="00D40696">
        <w:rPr>
          <w:rFonts w:ascii="Times New Roman" w:hAnsi="Times New Roman" w:cs="Times New Roman"/>
          <w:sz w:val="24"/>
          <w:szCs w:val="24"/>
        </w:rPr>
        <w:t>назначено 142 000,00 рублей, исполнено 96 000,00 рублей или 67,6% не исполнено 46 000,00 рублей (экономия, в связи со смертью 2-х почетных жителей).</w:t>
      </w:r>
    </w:p>
    <w:p w14:paraId="54EC00B3" w14:textId="77777777" w:rsidR="00342D7F" w:rsidRPr="00D40696" w:rsidRDefault="00342D7F" w:rsidP="00342D7F">
      <w:pPr>
        <w:jc w:val="both"/>
        <w:rPr>
          <w:rFonts w:ascii="Times New Roman" w:hAnsi="Times New Roman" w:cs="Times New Roman"/>
          <w:sz w:val="24"/>
          <w:szCs w:val="24"/>
        </w:rPr>
      </w:pPr>
      <w:r w:rsidRPr="00D40696">
        <w:rPr>
          <w:rFonts w:ascii="Times New Roman" w:hAnsi="Times New Roman" w:cs="Times New Roman"/>
          <w:sz w:val="24"/>
          <w:szCs w:val="24"/>
        </w:rPr>
        <w:t xml:space="preserve">    </w:t>
      </w:r>
      <w:r w:rsidRPr="00D40696">
        <w:rPr>
          <w:rFonts w:ascii="Times New Roman" w:eastAsia="Times New Roman" w:hAnsi="Times New Roman" w:cs="Times New Roman"/>
          <w:sz w:val="24"/>
          <w:szCs w:val="24"/>
        </w:rPr>
        <w:t>При администрации Баганского района создана комиссия по оказанию материальной помощи малообеспеченным жителям Баганского района в 2024 году расходы составили 450 000,00 рублей, или 64,3% от плановых показателей 700 000,00 рублей, оплата проведена по фактической потребности, в том числе:</w:t>
      </w:r>
      <w:r w:rsidRPr="00D40696">
        <w:rPr>
          <w:rFonts w:ascii="Times New Roman" w:hAnsi="Times New Roman" w:cs="Times New Roman"/>
          <w:sz w:val="24"/>
          <w:szCs w:val="24"/>
        </w:rPr>
        <w:t xml:space="preserve">                                                                                                                                                                                 </w:t>
      </w:r>
    </w:p>
    <w:p w14:paraId="7CE3AB97"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sz w:val="24"/>
          <w:szCs w:val="24"/>
        </w:rPr>
        <w:t>- выплачена материальная помощь малообеспеченным жителям Баганского района по категориям за 2024 год:</w:t>
      </w:r>
    </w:p>
    <w:p w14:paraId="453AB485"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sz w:val="24"/>
          <w:szCs w:val="24"/>
        </w:rPr>
        <w:t>-на проезд по соц. нуждам-5 000,00 руб. (1 человека)</w:t>
      </w:r>
    </w:p>
    <w:p w14:paraId="782C251C"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sz w:val="24"/>
          <w:szCs w:val="24"/>
        </w:rPr>
        <w:t>-на приобретение топлива- 136 500,00 руб. (24 человек)</w:t>
      </w:r>
    </w:p>
    <w:p w14:paraId="5098985C"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sz w:val="24"/>
          <w:szCs w:val="24"/>
        </w:rPr>
        <w:t>-на мед. обследование и лечение- 66 000,00 руб. (11 человек)</w:t>
      </w:r>
    </w:p>
    <w:p w14:paraId="0919DE90"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sz w:val="24"/>
          <w:szCs w:val="24"/>
        </w:rPr>
        <w:t>-в связи с трудной жизненной ситуацией-100 100,00 руб. (23 человек)</w:t>
      </w:r>
    </w:p>
    <w:p w14:paraId="407BE552"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sz w:val="24"/>
          <w:szCs w:val="24"/>
        </w:rPr>
        <w:t>-канцелярия-6 400,00 руб. (63 человек)</w:t>
      </w:r>
    </w:p>
    <w:p w14:paraId="6C195EAB" w14:textId="77777777" w:rsidR="00342D7F" w:rsidRPr="00D40696" w:rsidRDefault="00342D7F" w:rsidP="00342D7F">
      <w:pPr>
        <w:rPr>
          <w:rFonts w:ascii="Times New Roman" w:hAnsi="Times New Roman" w:cs="Times New Roman"/>
          <w:sz w:val="24"/>
          <w:szCs w:val="24"/>
        </w:rPr>
      </w:pPr>
      <w:r w:rsidRPr="00D40696">
        <w:rPr>
          <w:rFonts w:ascii="Times New Roman" w:hAnsi="Times New Roman" w:cs="Times New Roman"/>
          <w:sz w:val="24"/>
          <w:szCs w:val="24"/>
        </w:rPr>
        <w:t>-пожар-136 000,00 руб. (7 человека).</w:t>
      </w:r>
    </w:p>
    <w:p w14:paraId="6B2D49A1" w14:textId="77777777" w:rsidR="00342D7F" w:rsidRPr="00D40696" w:rsidRDefault="00342D7F" w:rsidP="00342D7F">
      <w:pPr>
        <w:jc w:val="both"/>
        <w:rPr>
          <w:rFonts w:ascii="Times New Roman" w:eastAsia="Times New Roman" w:hAnsi="Times New Roman" w:cs="Times New Roman"/>
          <w:b/>
          <w:sz w:val="24"/>
          <w:szCs w:val="24"/>
        </w:rPr>
      </w:pPr>
      <w:r w:rsidRPr="00D40696">
        <w:rPr>
          <w:rFonts w:ascii="Times New Roman" w:eastAsia="Times New Roman" w:hAnsi="Times New Roman" w:cs="Times New Roman"/>
          <w:b/>
          <w:sz w:val="24"/>
          <w:szCs w:val="24"/>
        </w:rPr>
        <w:t>Подраздел 1004:</w:t>
      </w:r>
    </w:p>
    <w:p w14:paraId="436EA5EA"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 xml:space="preserve">На охрану семьи и детства размер субвенции в 2024 году в Баганском районе составил 59 238 844,21 рублей, исполнение составило 59 238 844,21 рублей, или 100,0% от плановых назначений. </w:t>
      </w:r>
    </w:p>
    <w:p w14:paraId="56F04F42"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Физическая культура и спорт </w:t>
      </w:r>
    </w:p>
    <w:p w14:paraId="5C1D8472"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Бюджетные ассигнования, предусмотренные в отчетном периоде исполнены в сумме 97 589 792,31 рублей или 67,4 % от плановых назначений 144 837 184,67 рублей, в том числе:</w:t>
      </w:r>
    </w:p>
    <w:p w14:paraId="736EF1B6"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казенные учреждения план 131 892 365,04 рублей, в анализируемом периоде исполнено 92 023 127,86 рублей, что обеспечило выполнение плана на уровне 69,8 % или отклонение на 39 869 237,18 рублей;</w:t>
      </w:r>
    </w:p>
    <w:p w14:paraId="023BCD54" w14:textId="77777777" w:rsidR="00342D7F" w:rsidRPr="00D40696" w:rsidRDefault="00342D7F" w:rsidP="00342D7F">
      <w:pPr>
        <w:ind w:firstLine="720"/>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бюджетные учреждения план 12 194 819,63 рублей, исполнение составило 4 816 664,45 рублей или 39,5%;</w:t>
      </w:r>
    </w:p>
    <w:p w14:paraId="4B40CCE2" w14:textId="77777777" w:rsidR="00342D7F" w:rsidRPr="00D40696" w:rsidRDefault="00342D7F" w:rsidP="00342D7F">
      <w:pPr>
        <w:ind w:firstLine="720"/>
        <w:jc w:val="both"/>
        <w:rPr>
          <w:rFonts w:ascii="Times New Roman" w:eastAsia="Courier New" w:hAnsi="Times New Roman" w:cs="Times New Roman"/>
          <w:sz w:val="24"/>
          <w:szCs w:val="24"/>
        </w:rPr>
      </w:pPr>
      <w:r w:rsidRPr="00D40696">
        <w:rPr>
          <w:rFonts w:ascii="Times New Roman" w:eastAsia="Courier New" w:hAnsi="Times New Roman" w:cs="Times New Roman"/>
          <w:sz w:val="24"/>
          <w:szCs w:val="24"/>
        </w:rPr>
        <w:t>- передача поселениям план 750 000,00 рублей, исполнение составило 750 000,00 рублей или 100,0% от плановых назначений.</w:t>
      </w:r>
    </w:p>
    <w:p w14:paraId="3CED4DA0"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xml:space="preserve">Анализ исполнения консолидированного бюджета </w:t>
      </w:r>
    </w:p>
    <w:p w14:paraId="76C7BB34"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по расходам «Физическая культура и спорт»</w:t>
      </w:r>
    </w:p>
    <w:p w14:paraId="6765B00D"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рублей</w:t>
      </w:r>
    </w:p>
    <w:tbl>
      <w:tblPr>
        <w:tblW w:w="9252"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536"/>
        <w:gridCol w:w="2252"/>
        <w:gridCol w:w="2118"/>
        <w:gridCol w:w="1966"/>
        <w:gridCol w:w="1380"/>
      </w:tblGrid>
      <w:tr w:rsidR="00342D7F" w:rsidRPr="00D40696" w14:paraId="15F762CD" w14:textId="77777777" w:rsidTr="004D0170">
        <w:trPr>
          <w:trHeight w:val="255"/>
        </w:trPr>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431FCDCC"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xml:space="preserve">КБК </w:t>
            </w:r>
          </w:p>
        </w:tc>
        <w:tc>
          <w:tcPr>
            <w:tcW w:w="2252"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3626D43E"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Назначено на 2024год</w:t>
            </w:r>
          </w:p>
        </w:tc>
        <w:tc>
          <w:tcPr>
            <w:tcW w:w="2118"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0AA90CCB"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Исполнено за 2024 год</w:t>
            </w:r>
          </w:p>
        </w:tc>
        <w:tc>
          <w:tcPr>
            <w:tcW w:w="196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125C790D"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отклонение</w:t>
            </w:r>
          </w:p>
        </w:tc>
        <w:tc>
          <w:tcPr>
            <w:tcW w:w="1380"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009CAF22" w14:textId="77777777" w:rsidR="00342D7F" w:rsidRPr="00D40696" w:rsidRDefault="00342D7F" w:rsidP="004D0170">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w:t>
            </w:r>
          </w:p>
        </w:tc>
      </w:tr>
      <w:tr w:rsidR="00342D7F" w:rsidRPr="00D40696" w14:paraId="35424E2D" w14:textId="77777777" w:rsidTr="004D0170">
        <w:trPr>
          <w:trHeight w:val="255"/>
        </w:trPr>
        <w:tc>
          <w:tcPr>
            <w:tcW w:w="153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E9615D5"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1102</w:t>
            </w:r>
          </w:p>
        </w:tc>
        <w:tc>
          <w:tcPr>
            <w:tcW w:w="2252" w:type="dxa"/>
            <w:tcBorders>
              <w:bottom w:val="single" w:sz="8" w:space="0" w:color="000000"/>
              <w:right w:val="single" w:sz="8" w:space="0" w:color="000000"/>
            </w:tcBorders>
            <w:tcMar>
              <w:top w:w="0" w:type="dxa"/>
              <w:left w:w="108" w:type="dxa"/>
              <w:bottom w:w="0" w:type="dxa"/>
              <w:right w:w="108" w:type="dxa"/>
            </w:tcMar>
            <w:vAlign w:val="bottom"/>
          </w:tcPr>
          <w:p w14:paraId="6ED07D08" w14:textId="77777777" w:rsidR="00342D7F" w:rsidRPr="00D40696" w:rsidRDefault="00342D7F" w:rsidP="004D0170">
            <w:pPr>
              <w:pBdr>
                <w:top w:val="none" w:sz="0" w:space="0" w:color="000000"/>
                <w:left w:val="none" w:sz="0" w:space="0" w:color="000000"/>
                <w:bottom w:val="none" w:sz="0" w:space="0" w:color="000000"/>
                <w:right w:val="none" w:sz="0" w:space="0" w:color="000000"/>
              </w:pBdr>
              <w:jc w:val="center"/>
              <w:rPr>
                <w:rFonts w:ascii="Times New Roman" w:hAnsi="Times New Roman" w:cs="Times New Roman"/>
                <w:bCs/>
                <w:sz w:val="24"/>
                <w:szCs w:val="24"/>
              </w:rPr>
            </w:pPr>
            <w:r w:rsidRPr="00D40696">
              <w:rPr>
                <w:rFonts w:ascii="Times New Roman" w:hAnsi="Times New Roman" w:cs="Times New Roman"/>
                <w:bCs/>
                <w:sz w:val="24"/>
                <w:szCs w:val="24"/>
              </w:rPr>
              <w:t>39 594 900,33</w:t>
            </w:r>
          </w:p>
        </w:tc>
        <w:tc>
          <w:tcPr>
            <w:tcW w:w="2118" w:type="dxa"/>
            <w:tcBorders>
              <w:bottom w:val="single" w:sz="8" w:space="0" w:color="000000"/>
              <w:right w:val="single" w:sz="8" w:space="0" w:color="000000"/>
            </w:tcBorders>
            <w:tcMar>
              <w:top w:w="0" w:type="dxa"/>
              <w:left w:w="108" w:type="dxa"/>
              <w:bottom w:w="0" w:type="dxa"/>
              <w:right w:w="108" w:type="dxa"/>
            </w:tcMar>
            <w:vAlign w:val="bottom"/>
          </w:tcPr>
          <w:p w14:paraId="4F598C99" w14:textId="77777777" w:rsidR="00342D7F" w:rsidRPr="00D40696" w:rsidRDefault="00342D7F" w:rsidP="004D0170">
            <w:pPr>
              <w:jc w:val="center"/>
              <w:rPr>
                <w:rFonts w:ascii="Times New Roman" w:hAnsi="Times New Roman" w:cs="Times New Roman"/>
                <w:bCs/>
                <w:sz w:val="24"/>
                <w:szCs w:val="24"/>
              </w:rPr>
            </w:pPr>
            <w:r w:rsidRPr="00D40696">
              <w:rPr>
                <w:rFonts w:ascii="Times New Roman" w:hAnsi="Times New Roman" w:cs="Times New Roman"/>
                <w:bCs/>
                <w:sz w:val="24"/>
                <w:szCs w:val="24"/>
              </w:rPr>
              <w:t>567 970,00</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3973AA9D" w14:textId="77777777" w:rsidR="00342D7F" w:rsidRPr="00D40696" w:rsidRDefault="00342D7F" w:rsidP="004D0170">
            <w:pPr>
              <w:jc w:val="center"/>
              <w:rPr>
                <w:rFonts w:ascii="Times New Roman" w:hAnsi="Times New Roman" w:cs="Times New Roman"/>
                <w:bCs/>
                <w:sz w:val="24"/>
                <w:szCs w:val="24"/>
              </w:rPr>
            </w:pPr>
            <w:r w:rsidRPr="00D40696">
              <w:rPr>
                <w:rFonts w:ascii="Times New Roman" w:hAnsi="Times New Roman" w:cs="Times New Roman"/>
                <w:bCs/>
                <w:sz w:val="24"/>
                <w:szCs w:val="24"/>
              </w:rPr>
              <w:t>39 026 930,33</w:t>
            </w:r>
          </w:p>
        </w:tc>
        <w:tc>
          <w:tcPr>
            <w:tcW w:w="1380" w:type="dxa"/>
            <w:tcBorders>
              <w:bottom w:val="single" w:sz="8" w:space="0" w:color="000000"/>
              <w:right w:val="single" w:sz="8" w:space="0" w:color="000000"/>
            </w:tcBorders>
            <w:tcMar>
              <w:top w:w="0" w:type="dxa"/>
              <w:left w:w="108" w:type="dxa"/>
              <w:bottom w:w="0" w:type="dxa"/>
              <w:right w:w="108" w:type="dxa"/>
            </w:tcMar>
            <w:vAlign w:val="bottom"/>
          </w:tcPr>
          <w:p w14:paraId="25652B7E" w14:textId="77777777" w:rsidR="00342D7F" w:rsidRPr="00D40696" w:rsidRDefault="00342D7F" w:rsidP="004D0170">
            <w:pPr>
              <w:jc w:val="center"/>
              <w:rPr>
                <w:rFonts w:ascii="Times New Roman" w:hAnsi="Times New Roman" w:cs="Times New Roman"/>
                <w:bCs/>
                <w:sz w:val="24"/>
                <w:szCs w:val="24"/>
              </w:rPr>
            </w:pPr>
            <w:r w:rsidRPr="00D40696">
              <w:rPr>
                <w:rFonts w:ascii="Times New Roman" w:hAnsi="Times New Roman" w:cs="Times New Roman"/>
                <w:bCs/>
                <w:sz w:val="24"/>
                <w:szCs w:val="24"/>
              </w:rPr>
              <w:t>1,4</w:t>
            </w:r>
          </w:p>
        </w:tc>
      </w:tr>
      <w:tr w:rsidR="00342D7F" w:rsidRPr="00D40696" w14:paraId="2909D7F0" w14:textId="77777777" w:rsidTr="004D0170">
        <w:trPr>
          <w:trHeight w:val="255"/>
        </w:trPr>
        <w:tc>
          <w:tcPr>
            <w:tcW w:w="153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BBDE02D"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1105</w:t>
            </w:r>
          </w:p>
        </w:tc>
        <w:tc>
          <w:tcPr>
            <w:tcW w:w="2252" w:type="dxa"/>
            <w:tcBorders>
              <w:bottom w:val="single" w:sz="8" w:space="0" w:color="000000"/>
              <w:right w:val="single" w:sz="8" w:space="0" w:color="000000"/>
            </w:tcBorders>
            <w:tcMar>
              <w:top w:w="0" w:type="dxa"/>
              <w:left w:w="108" w:type="dxa"/>
              <w:bottom w:w="0" w:type="dxa"/>
              <w:right w:w="108" w:type="dxa"/>
            </w:tcMar>
            <w:vAlign w:val="bottom"/>
          </w:tcPr>
          <w:p w14:paraId="4E4DF14B" w14:textId="77777777" w:rsidR="00342D7F" w:rsidRPr="00D40696" w:rsidRDefault="00342D7F" w:rsidP="004D0170">
            <w:pPr>
              <w:jc w:val="center"/>
              <w:rPr>
                <w:rFonts w:ascii="Times New Roman" w:hAnsi="Times New Roman" w:cs="Times New Roman"/>
                <w:bCs/>
                <w:sz w:val="24"/>
                <w:szCs w:val="24"/>
              </w:rPr>
            </w:pPr>
            <w:r w:rsidRPr="00D40696">
              <w:rPr>
                <w:rFonts w:ascii="Times New Roman" w:hAnsi="Times New Roman" w:cs="Times New Roman"/>
                <w:bCs/>
                <w:sz w:val="24"/>
                <w:szCs w:val="24"/>
              </w:rPr>
              <w:t>92 297 464,71</w:t>
            </w:r>
          </w:p>
        </w:tc>
        <w:tc>
          <w:tcPr>
            <w:tcW w:w="2118" w:type="dxa"/>
            <w:tcBorders>
              <w:bottom w:val="single" w:sz="8" w:space="0" w:color="000000"/>
              <w:right w:val="single" w:sz="8" w:space="0" w:color="000000"/>
            </w:tcBorders>
            <w:tcMar>
              <w:top w:w="0" w:type="dxa"/>
              <w:left w:w="108" w:type="dxa"/>
              <w:bottom w:w="0" w:type="dxa"/>
              <w:right w:w="108" w:type="dxa"/>
            </w:tcMar>
            <w:vAlign w:val="bottom"/>
          </w:tcPr>
          <w:p w14:paraId="1F2EA702" w14:textId="77777777" w:rsidR="00342D7F" w:rsidRPr="00D40696" w:rsidRDefault="00342D7F" w:rsidP="004D0170">
            <w:pPr>
              <w:jc w:val="center"/>
              <w:rPr>
                <w:rFonts w:ascii="Times New Roman" w:hAnsi="Times New Roman" w:cs="Times New Roman"/>
                <w:bCs/>
                <w:sz w:val="24"/>
                <w:szCs w:val="24"/>
              </w:rPr>
            </w:pPr>
            <w:r w:rsidRPr="00D40696">
              <w:rPr>
                <w:rFonts w:ascii="Times New Roman" w:hAnsi="Times New Roman" w:cs="Times New Roman"/>
                <w:bCs/>
                <w:sz w:val="24"/>
                <w:szCs w:val="24"/>
              </w:rPr>
              <w:t>91 455 157,86</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5BC9CC9E" w14:textId="77777777" w:rsidR="00342D7F" w:rsidRPr="00D40696" w:rsidRDefault="00342D7F" w:rsidP="004D0170">
            <w:pPr>
              <w:jc w:val="center"/>
              <w:rPr>
                <w:rFonts w:ascii="Times New Roman" w:hAnsi="Times New Roman" w:cs="Times New Roman"/>
                <w:bCs/>
                <w:sz w:val="24"/>
                <w:szCs w:val="24"/>
              </w:rPr>
            </w:pPr>
            <w:r w:rsidRPr="00D40696">
              <w:rPr>
                <w:rFonts w:ascii="Times New Roman" w:hAnsi="Times New Roman" w:cs="Times New Roman"/>
                <w:bCs/>
                <w:sz w:val="24"/>
                <w:szCs w:val="24"/>
              </w:rPr>
              <w:t>842 306,85</w:t>
            </w:r>
          </w:p>
        </w:tc>
        <w:tc>
          <w:tcPr>
            <w:tcW w:w="1380" w:type="dxa"/>
            <w:tcBorders>
              <w:bottom w:val="single" w:sz="8" w:space="0" w:color="000000"/>
              <w:right w:val="single" w:sz="8" w:space="0" w:color="000000"/>
            </w:tcBorders>
            <w:tcMar>
              <w:top w:w="0" w:type="dxa"/>
              <w:left w:w="108" w:type="dxa"/>
              <w:bottom w:w="0" w:type="dxa"/>
              <w:right w:w="108" w:type="dxa"/>
            </w:tcMar>
            <w:vAlign w:val="bottom"/>
          </w:tcPr>
          <w:p w14:paraId="67BBC1E2" w14:textId="77777777" w:rsidR="00342D7F" w:rsidRPr="00D40696" w:rsidRDefault="00342D7F" w:rsidP="004D0170">
            <w:pPr>
              <w:jc w:val="center"/>
              <w:rPr>
                <w:rFonts w:ascii="Times New Roman" w:hAnsi="Times New Roman" w:cs="Times New Roman"/>
                <w:bCs/>
                <w:sz w:val="24"/>
                <w:szCs w:val="24"/>
              </w:rPr>
            </w:pPr>
            <w:r w:rsidRPr="00D40696">
              <w:rPr>
                <w:rFonts w:ascii="Times New Roman" w:hAnsi="Times New Roman" w:cs="Times New Roman"/>
                <w:bCs/>
                <w:sz w:val="24"/>
                <w:szCs w:val="24"/>
              </w:rPr>
              <w:t>99,1</w:t>
            </w:r>
          </w:p>
        </w:tc>
      </w:tr>
      <w:tr w:rsidR="00342D7F" w:rsidRPr="00D40696" w14:paraId="168BFA2A" w14:textId="77777777" w:rsidTr="004D0170">
        <w:trPr>
          <w:trHeight w:val="255"/>
        </w:trPr>
        <w:tc>
          <w:tcPr>
            <w:tcW w:w="153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79ADEE0C" w14:textId="77777777" w:rsidR="00342D7F" w:rsidRPr="00D40696" w:rsidRDefault="00342D7F" w:rsidP="004D0170">
            <w:pP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1100</w:t>
            </w:r>
          </w:p>
        </w:tc>
        <w:tc>
          <w:tcPr>
            <w:tcW w:w="2252" w:type="dxa"/>
            <w:tcBorders>
              <w:bottom w:val="single" w:sz="8" w:space="0" w:color="000000"/>
              <w:right w:val="single" w:sz="8" w:space="0" w:color="000000"/>
            </w:tcBorders>
            <w:tcMar>
              <w:top w:w="0" w:type="dxa"/>
              <w:left w:w="108" w:type="dxa"/>
              <w:bottom w:w="0" w:type="dxa"/>
              <w:right w:w="108" w:type="dxa"/>
            </w:tcMar>
            <w:vAlign w:val="center"/>
          </w:tcPr>
          <w:p w14:paraId="209236BA"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eastAsia="Times New Roman" w:hAnsi="Times New Roman" w:cs="Times New Roman"/>
                <w:b/>
                <w:sz w:val="24"/>
                <w:szCs w:val="24"/>
              </w:rPr>
              <w:t>131 892 365,04</w:t>
            </w:r>
          </w:p>
        </w:tc>
        <w:tc>
          <w:tcPr>
            <w:tcW w:w="2118" w:type="dxa"/>
            <w:tcBorders>
              <w:bottom w:val="single" w:sz="8" w:space="0" w:color="000000"/>
              <w:right w:val="single" w:sz="8" w:space="0" w:color="000000"/>
            </w:tcBorders>
            <w:tcMar>
              <w:top w:w="0" w:type="dxa"/>
              <w:left w:w="108" w:type="dxa"/>
              <w:bottom w:w="0" w:type="dxa"/>
              <w:right w:w="108" w:type="dxa"/>
            </w:tcMar>
            <w:vAlign w:val="bottom"/>
          </w:tcPr>
          <w:p w14:paraId="244A347F"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eastAsia="Times New Roman" w:hAnsi="Times New Roman" w:cs="Times New Roman"/>
                <w:b/>
                <w:sz w:val="24"/>
                <w:szCs w:val="24"/>
              </w:rPr>
              <w:t>92 023 127,86</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4DCCA515"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hAnsi="Times New Roman" w:cs="Times New Roman"/>
                <w:b/>
                <w:bCs/>
                <w:sz w:val="24"/>
                <w:szCs w:val="24"/>
              </w:rPr>
              <w:t>39 869 237,18</w:t>
            </w:r>
          </w:p>
        </w:tc>
        <w:tc>
          <w:tcPr>
            <w:tcW w:w="1380" w:type="dxa"/>
            <w:tcBorders>
              <w:bottom w:val="single" w:sz="8" w:space="0" w:color="000000"/>
              <w:right w:val="single" w:sz="8" w:space="0" w:color="000000"/>
            </w:tcBorders>
            <w:tcMar>
              <w:top w:w="0" w:type="dxa"/>
              <w:left w:w="108" w:type="dxa"/>
              <w:bottom w:w="0" w:type="dxa"/>
              <w:right w:w="108" w:type="dxa"/>
            </w:tcMar>
            <w:vAlign w:val="bottom"/>
          </w:tcPr>
          <w:p w14:paraId="3EE5F244" w14:textId="77777777" w:rsidR="00342D7F" w:rsidRPr="00D40696" w:rsidRDefault="00342D7F" w:rsidP="004D0170">
            <w:pPr>
              <w:jc w:val="center"/>
              <w:rPr>
                <w:rFonts w:ascii="Times New Roman" w:hAnsi="Times New Roman" w:cs="Times New Roman"/>
                <w:b/>
                <w:bCs/>
                <w:sz w:val="24"/>
                <w:szCs w:val="24"/>
              </w:rPr>
            </w:pPr>
            <w:r w:rsidRPr="00D40696">
              <w:rPr>
                <w:rFonts w:ascii="Times New Roman" w:hAnsi="Times New Roman" w:cs="Times New Roman"/>
                <w:b/>
                <w:bCs/>
                <w:sz w:val="24"/>
                <w:szCs w:val="24"/>
              </w:rPr>
              <w:t>69,8</w:t>
            </w:r>
          </w:p>
        </w:tc>
      </w:tr>
    </w:tbl>
    <w:p w14:paraId="1308E079" w14:textId="77777777" w:rsidR="00342D7F" w:rsidRPr="00D40696" w:rsidRDefault="00342D7F" w:rsidP="00342D7F">
      <w:pPr>
        <w:ind w:firstLine="709"/>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По подразделу 1102</w:t>
      </w:r>
      <w:r w:rsidRPr="00D40696">
        <w:rPr>
          <w:rFonts w:ascii="Times New Roman" w:eastAsia="Times New Roman" w:hAnsi="Times New Roman" w:cs="Times New Roman"/>
          <w:sz w:val="24"/>
          <w:szCs w:val="24"/>
        </w:rPr>
        <w:t xml:space="preserve"> исполнение составило 567 970,00 рублей или 1,4% от плановых назначений 39</w:t>
      </w:r>
      <w:r w:rsidRPr="00D40696">
        <w:rPr>
          <w:rFonts w:ascii="Times New Roman" w:hAnsi="Times New Roman" w:cs="Times New Roman"/>
          <w:bCs/>
          <w:sz w:val="24"/>
          <w:szCs w:val="24"/>
        </w:rPr>
        <w:t xml:space="preserve"> 594 900,33 </w:t>
      </w:r>
      <w:r w:rsidRPr="00D40696">
        <w:rPr>
          <w:rFonts w:ascii="Times New Roman" w:eastAsia="Times New Roman" w:hAnsi="Times New Roman" w:cs="Times New Roman"/>
          <w:sz w:val="24"/>
          <w:szCs w:val="24"/>
        </w:rPr>
        <w:t>рублей, неисполнение (экономия) в сумме                    39 026 930,33 рублей связано с тем, что объект: «Плавательный бассейн «Баганская жемчужина»» введен в эксплуатацию в декабре 2024 года. Средства в бюджете были предусмотрены на оплату приоритетных расходов, в том числе на оплату заработной платы, оплату услуг связи, коммунальных услуг, налогов, дезинфекцию, охранные мероприятия и прочие приоритетные расходы.</w:t>
      </w:r>
    </w:p>
    <w:p w14:paraId="569832CF"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b/>
          <w:sz w:val="24"/>
          <w:szCs w:val="24"/>
        </w:rPr>
        <w:t>По подразделу 1105</w:t>
      </w:r>
      <w:r w:rsidRPr="00D40696">
        <w:rPr>
          <w:rFonts w:ascii="Times New Roman" w:eastAsia="Times New Roman" w:hAnsi="Times New Roman" w:cs="Times New Roman"/>
          <w:sz w:val="24"/>
          <w:szCs w:val="24"/>
        </w:rPr>
        <w:t xml:space="preserve"> расходы составили план 92</w:t>
      </w:r>
      <w:r w:rsidRPr="00D40696">
        <w:rPr>
          <w:rFonts w:ascii="Times New Roman" w:hAnsi="Times New Roman" w:cs="Times New Roman"/>
          <w:bCs/>
          <w:sz w:val="24"/>
          <w:szCs w:val="24"/>
        </w:rPr>
        <w:t xml:space="preserve"> 297 464,71 </w:t>
      </w:r>
      <w:r w:rsidRPr="00D40696">
        <w:rPr>
          <w:rFonts w:ascii="Times New Roman" w:eastAsia="Times New Roman" w:hAnsi="Times New Roman" w:cs="Times New Roman"/>
          <w:sz w:val="24"/>
          <w:szCs w:val="24"/>
        </w:rPr>
        <w:t xml:space="preserve">рублей, факт </w:t>
      </w:r>
      <w:r w:rsidRPr="00D40696">
        <w:rPr>
          <w:rFonts w:ascii="Times New Roman" w:hAnsi="Times New Roman" w:cs="Times New Roman"/>
          <w:bCs/>
          <w:sz w:val="24"/>
          <w:szCs w:val="24"/>
        </w:rPr>
        <w:t xml:space="preserve">91 455 157,86 </w:t>
      </w:r>
      <w:r w:rsidRPr="00D40696">
        <w:rPr>
          <w:rFonts w:ascii="Times New Roman" w:eastAsia="Times New Roman" w:hAnsi="Times New Roman" w:cs="Times New Roman"/>
          <w:sz w:val="24"/>
          <w:szCs w:val="24"/>
        </w:rPr>
        <w:t>рублей, что составляет 99,1% исполнения, отклонение в сумме   842</w:t>
      </w:r>
      <w:r w:rsidRPr="00D40696">
        <w:rPr>
          <w:rFonts w:ascii="Times New Roman" w:hAnsi="Times New Roman" w:cs="Times New Roman"/>
          <w:bCs/>
          <w:sz w:val="24"/>
          <w:szCs w:val="24"/>
        </w:rPr>
        <w:t xml:space="preserve"> 306,85 </w:t>
      </w:r>
      <w:r w:rsidRPr="00D40696">
        <w:rPr>
          <w:rFonts w:ascii="Times New Roman" w:eastAsia="Times New Roman" w:hAnsi="Times New Roman" w:cs="Times New Roman"/>
          <w:sz w:val="24"/>
          <w:szCs w:val="24"/>
        </w:rPr>
        <w:t>рублей.</w:t>
      </w:r>
    </w:p>
    <w:p w14:paraId="27E21986"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Расходы учреждений направлены на:</w:t>
      </w:r>
    </w:p>
    <w:p w14:paraId="27F9F9DB"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t xml:space="preserve">- на формирование современного облика сельских территорий, направленных на создание объекта социальной инфраструктуры исполнение составило 85 320 251,31 рублей или 99,1% от планового назначения 86 126 148,16 рублей, в том числе за счет средств областного бюджета исполнено 84 381 728,54 рублей или 99,1% от планового назначения 85 141 820,56 рублей, </w:t>
      </w:r>
      <w:proofErr w:type="spellStart"/>
      <w:r w:rsidRPr="00D40696">
        <w:rPr>
          <w:rFonts w:ascii="Times New Roman" w:eastAsia="Times New Roman" w:hAnsi="Times New Roman" w:cs="Times New Roman"/>
          <w:sz w:val="24"/>
          <w:szCs w:val="24"/>
        </w:rPr>
        <w:t>софинансирование</w:t>
      </w:r>
      <w:proofErr w:type="spellEnd"/>
      <w:r w:rsidRPr="00D40696">
        <w:rPr>
          <w:rFonts w:ascii="Times New Roman" w:eastAsia="Times New Roman" w:hAnsi="Times New Roman" w:cs="Times New Roman"/>
          <w:sz w:val="24"/>
          <w:szCs w:val="24"/>
        </w:rPr>
        <w:t xml:space="preserve"> к программе за счет средств местного бюджета исполнено 938 522,77 рублей или 95,4% от планового назначения 984 327,60 рублей;</w:t>
      </w:r>
    </w:p>
    <w:p w14:paraId="3BF307AC" w14:textId="77777777" w:rsidR="00342D7F" w:rsidRPr="00D40696" w:rsidRDefault="00342D7F" w:rsidP="00342D7F">
      <w:pPr>
        <w:ind w:firstLine="708"/>
        <w:jc w:val="both"/>
        <w:rPr>
          <w:rFonts w:ascii="Times New Roman" w:eastAsia="Times New Roman" w:hAnsi="Times New Roman" w:cs="Times New Roman"/>
          <w:sz w:val="24"/>
          <w:szCs w:val="24"/>
        </w:rPr>
      </w:pPr>
      <w:r w:rsidRPr="00D40696">
        <w:rPr>
          <w:rFonts w:ascii="Times New Roman" w:eastAsia="Times New Roman" w:hAnsi="Times New Roman" w:cs="Times New Roman"/>
          <w:sz w:val="24"/>
          <w:szCs w:val="24"/>
        </w:rPr>
        <w:lastRenderedPageBreak/>
        <w:t>- на обеспечение работ для целей капитального вложения из местного бюджета было исполнено 5 141 750,55 рублей, что составляет 100,0 % от плановых назначений 5 141 750,55 рублей, в том числе расходы на выполнение работ по строительству объекта: «Плавательный бассейн в с. Баган Баганского района Новосибирской области».</w:t>
      </w:r>
    </w:p>
    <w:p w14:paraId="757A2567" w14:textId="77777777"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На обеспечение деятельности учреждений за счет средств местного бюджета исполнение составило 993 156,00 рублей или 96,5% от планового назначения 1 029 566,00 рублей. </w:t>
      </w:r>
    </w:p>
    <w:p w14:paraId="69F9CB0A" w14:textId="77777777" w:rsidR="00342D7F" w:rsidRPr="00D40696" w:rsidRDefault="00342D7F" w:rsidP="00342D7F">
      <w:pPr>
        <w:ind w:firstLine="567"/>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xml:space="preserve">           </w:t>
      </w:r>
      <w:r w:rsidRPr="00D40696">
        <w:rPr>
          <w:rFonts w:ascii="Times New Roman" w:eastAsia="Times New Roman" w:hAnsi="Times New Roman" w:cs="Times New Roman"/>
          <w:b/>
          <w:sz w:val="24"/>
          <w:szCs w:val="24"/>
        </w:rPr>
        <w:t xml:space="preserve">Обслуживание государственного и муниципального долга </w:t>
      </w:r>
    </w:p>
    <w:p w14:paraId="2EEF2AC1"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раздел 1300</w:t>
      </w:r>
    </w:p>
    <w:p w14:paraId="28480C13" w14:textId="77777777" w:rsidR="00342D7F" w:rsidRPr="00D40696" w:rsidRDefault="00342D7F" w:rsidP="00342D7F">
      <w:pPr>
        <w:jc w:val="both"/>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w:t>
      </w:r>
      <w:r w:rsidRPr="00D40696">
        <w:rPr>
          <w:rFonts w:ascii="Times New Roman" w:eastAsia="Times New Roman" w:hAnsi="Times New Roman" w:cs="Times New Roman"/>
          <w:b/>
          <w:sz w:val="24"/>
          <w:szCs w:val="24"/>
        </w:rPr>
        <w:tab/>
      </w:r>
      <w:r w:rsidRPr="00D40696">
        <w:rPr>
          <w:rFonts w:ascii="Times New Roman" w:eastAsia="Times New Roman" w:hAnsi="Times New Roman" w:cs="Times New Roman"/>
          <w:sz w:val="24"/>
          <w:szCs w:val="24"/>
        </w:rPr>
        <w:t>В связи с отсутствием коммерческого кредита, на обслуживание государственного и муниципального долга - уплата процентных платежей по долговым обязательствам не осуществлялась.</w:t>
      </w:r>
    </w:p>
    <w:p w14:paraId="194D3E85" w14:textId="5A3758B1" w:rsidR="00342D7F" w:rsidRPr="00D40696" w:rsidRDefault="00342D7F" w:rsidP="00342D7F">
      <w:pPr>
        <w:ind w:firstLine="708"/>
        <w:jc w:val="both"/>
        <w:rPr>
          <w:rFonts w:ascii="Times New Roman" w:eastAsia="Courier New" w:hAnsi="Times New Roman" w:cs="Times New Roman"/>
          <w:sz w:val="24"/>
          <w:szCs w:val="24"/>
        </w:rPr>
      </w:pPr>
      <w:r w:rsidRPr="00D40696">
        <w:rPr>
          <w:rFonts w:ascii="Times New Roman" w:eastAsia="Times New Roman" w:hAnsi="Times New Roman" w:cs="Times New Roman"/>
          <w:sz w:val="24"/>
          <w:szCs w:val="24"/>
        </w:rPr>
        <w:t> </w:t>
      </w:r>
      <w:r w:rsidRPr="00D40696">
        <w:rPr>
          <w:rFonts w:ascii="Times New Roman" w:eastAsia="Times New Roman" w:hAnsi="Times New Roman" w:cs="Times New Roman"/>
          <w:b/>
          <w:sz w:val="24"/>
          <w:szCs w:val="24"/>
        </w:rPr>
        <w:t xml:space="preserve">Межбюджетные трансферты общего характера бюджетам </w:t>
      </w:r>
    </w:p>
    <w:p w14:paraId="43643E32"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 xml:space="preserve">субъектов Российской Федерации и муниципальных образований </w:t>
      </w:r>
    </w:p>
    <w:p w14:paraId="77B2E1BF" w14:textId="77777777" w:rsidR="00342D7F" w:rsidRPr="00D40696" w:rsidRDefault="00342D7F" w:rsidP="00342D7F">
      <w:pPr>
        <w:jc w:val="center"/>
        <w:rPr>
          <w:rFonts w:ascii="Times New Roman" w:eastAsia="Courier New" w:hAnsi="Times New Roman" w:cs="Times New Roman"/>
          <w:sz w:val="24"/>
          <w:szCs w:val="24"/>
        </w:rPr>
      </w:pPr>
      <w:r w:rsidRPr="00D40696">
        <w:rPr>
          <w:rFonts w:ascii="Times New Roman" w:eastAsia="Times New Roman" w:hAnsi="Times New Roman" w:cs="Times New Roman"/>
          <w:b/>
          <w:sz w:val="24"/>
          <w:szCs w:val="24"/>
        </w:rPr>
        <w:t>раздел 1400</w:t>
      </w:r>
    </w:p>
    <w:p w14:paraId="248B5792" w14:textId="640ADB3A" w:rsidR="00342D7F" w:rsidRPr="00D40696" w:rsidRDefault="00342D7F" w:rsidP="00342D7F">
      <w:pPr>
        <w:rPr>
          <w:rFonts w:ascii="Times New Roman" w:hAnsi="Times New Roman" w:cs="Times New Roman"/>
          <w:sz w:val="24"/>
          <w:szCs w:val="24"/>
        </w:rPr>
      </w:pPr>
      <w:r w:rsidRPr="00D40696">
        <w:rPr>
          <w:rFonts w:ascii="Times New Roman" w:eastAsia="Times New Roman" w:hAnsi="Times New Roman" w:cs="Times New Roman"/>
          <w:b/>
          <w:sz w:val="24"/>
          <w:szCs w:val="24"/>
        </w:rPr>
        <w:t> </w:t>
      </w:r>
      <w:r w:rsidRPr="00D40696">
        <w:rPr>
          <w:rFonts w:ascii="Times New Roman" w:eastAsia="Times New Roman" w:hAnsi="Times New Roman" w:cs="Times New Roman"/>
          <w:b/>
          <w:sz w:val="24"/>
          <w:szCs w:val="24"/>
        </w:rPr>
        <w:tab/>
      </w:r>
      <w:r w:rsidRPr="00D40696">
        <w:rPr>
          <w:rFonts w:ascii="Times New Roman" w:eastAsia="Times New Roman" w:hAnsi="Times New Roman" w:cs="Times New Roman"/>
          <w:sz w:val="24"/>
          <w:szCs w:val="24"/>
        </w:rPr>
        <w:t>На основании решений сессий Совета депутатов Баганского района переданы средства в бюджеты поселений из бюджета муниципального района в 2024 году на сумму 179 717 930,36 рублей, или 100,0% от плановых</w:t>
      </w:r>
      <w:r w:rsidRPr="00D40696">
        <w:rPr>
          <w:rFonts w:ascii="Times New Roman" w:eastAsia="Times New Roman" w:hAnsi="Times New Roman" w:cs="Times New Roman"/>
          <w:sz w:val="24"/>
          <w:szCs w:val="24"/>
        </w:rPr>
        <w:t xml:space="preserve"> назначений.</w:t>
      </w:r>
    </w:p>
    <w:p w14:paraId="16A888A1" w14:textId="2ACFA5F5" w:rsidR="003A6EB0" w:rsidRDefault="003A6EB0" w:rsidP="00F8218F">
      <w:pPr>
        <w:pBdr>
          <w:top w:val="nil"/>
          <w:left w:val="nil"/>
          <w:bottom w:val="nil"/>
          <w:right w:val="nil"/>
        </w:pBdr>
        <w:spacing w:after="0" w:line="240" w:lineRule="auto"/>
        <w:jc w:val="both"/>
        <w:rPr>
          <w:rFonts w:ascii="Times New Roman" w:eastAsia="Times New Roman" w:hAnsi="Times New Roman"/>
          <w:sz w:val="28"/>
        </w:rPr>
      </w:pPr>
    </w:p>
    <w:p w14:paraId="09C7D8BC" w14:textId="77777777" w:rsidR="003A6EB0" w:rsidRDefault="003A6EB0" w:rsidP="00F8218F">
      <w:pPr>
        <w:pBdr>
          <w:top w:val="nil"/>
          <w:left w:val="nil"/>
          <w:bottom w:val="nil"/>
          <w:right w:val="nil"/>
        </w:pBdr>
        <w:spacing w:after="0" w:line="240" w:lineRule="auto"/>
        <w:jc w:val="both"/>
        <w:rPr>
          <w:rFonts w:ascii="Times New Roman" w:eastAsia="Times New Roman" w:hAnsi="Times New Roman" w:cs="Calibri"/>
          <w:b/>
          <w:bCs/>
          <w:sz w:val="28"/>
          <w:szCs w:val="20"/>
          <w:lang w:eastAsia="ru-RU"/>
        </w:rPr>
      </w:pPr>
    </w:p>
    <w:p w14:paraId="2B63ED16" w14:textId="5A966217" w:rsidR="00980C97" w:rsidRPr="00980C97" w:rsidRDefault="00980C97" w:rsidP="00F8218F">
      <w:pPr>
        <w:pBdr>
          <w:top w:val="nil"/>
          <w:left w:val="nil"/>
          <w:bottom w:val="nil"/>
          <w:right w:val="nil"/>
        </w:pBdr>
        <w:spacing w:after="0" w:line="240" w:lineRule="auto"/>
        <w:jc w:val="both"/>
        <w:rPr>
          <w:rFonts w:ascii="Times New Roman" w:eastAsia="Times New Roman" w:hAnsi="Times New Roman" w:cs="Calibri"/>
          <w:sz w:val="28"/>
          <w:szCs w:val="20"/>
          <w:lang w:eastAsia="ru-RU"/>
        </w:rPr>
      </w:pPr>
      <w:r w:rsidRPr="00980C97">
        <w:rPr>
          <w:rFonts w:ascii="Times New Roman" w:eastAsia="Times New Roman" w:hAnsi="Times New Roman" w:cs="Calibri"/>
          <w:b/>
          <w:bCs/>
          <w:sz w:val="28"/>
          <w:szCs w:val="20"/>
          <w:lang w:eastAsia="ru-RU"/>
        </w:rPr>
        <w:t>Остапенко Н.В.-</w:t>
      </w:r>
      <w:r>
        <w:rPr>
          <w:rFonts w:ascii="Times New Roman" w:eastAsia="Times New Roman" w:hAnsi="Times New Roman" w:cs="Calibri"/>
          <w:sz w:val="28"/>
          <w:szCs w:val="20"/>
          <w:lang w:eastAsia="ru-RU"/>
        </w:rPr>
        <w:t>председатель Ревизионной комиссии района, дала экспертную оценку отчета «Об исполнении бюджета Баганского района Новосибирской области за 202</w:t>
      </w:r>
      <w:r w:rsidR="00342D7F">
        <w:rPr>
          <w:rFonts w:ascii="Times New Roman" w:eastAsia="Times New Roman" w:hAnsi="Times New Roman" w:cs="Calibri"/>
          <w:sz w:val="28"/>
          <w:szCs w:val="20"/>
          <w:lang w:eastAsia="ru-RU"/>
        </w:rPr>
        <w:t>4</w:t>
      </w:r>
      <w:r>
        <w:rPr>
          <w:rFonts w:ascii="Times New Roman" w:eastAsia="Times New Roman" w:hAnsi="Times New Roman" w:cs="Calibri"/>
          <w:sz w:val="28"/>
          <w:szCs w:val="20"/>
          <w:lang w:eastAsia="ru-RU"/>
        </w:rPr>
        <w:t xml:space="preserve"> год».</w:t>
      </w:r>
    </w:p>
    <w:p w14:paraId="52826DC7" w14:textId="77777777" w:rsidR="00C41ABD" w:rsidRPr="00C41ABD" w:rsidRDefault="00C41ABD" w:rsidP="00C41ABD">
      <w:pPr>
        <w:pStyle w:val="af5"/>
        <w:jc w:val="both"/>
        <w:rPr>
          <w:rFonts w:ascii="Times New Roman" w:hAnsi="Times New Roman"/>
          <w:b/>
          <w:color w:val="000000"/>
          <w:sz w:val="28"/>
          <w:szCs w:val="28"/>
        </w:rPr>
      </w:pPr>
    </w:p>
    <w:p w14:paraId="574D2F64" w14:textId="2553DE0D" w:rsidR="00461000" w:rsidRPr="00C41ABD" w:rsidRDefault="00342D7F" w:rsidP="00C41ABD">
      <w:pPr>
        <w:pStyle w:val="af5"/>
        <w:jc w:val="both"/>
        <w:rPr>
          <w:rFonts w:ascii="Times New Roman" w:hAnsi="Times New Roman"/>
          <w:sz w:val="28"/>
          <w:szCs w:val="28"/>
          <w:lang w:eastAsia="ru-RU"/>
        </w:rPr>
      </w:pPr>
      <w:bookmarkStart w:id="1" w:name="_Hlk163460065"/>
      <w:proofErr w:type="spellStart"/>
      <w:r>
        <w:rPr>
          <w:rFonts w:ascii="Times New Roman" w:hAnsi="Times New Roman"/>
          <w:b/>
          <w:bCs/>
          <w:sz w:val="28"/>
          <w:szCs w:val="28"/>
          <w:lang w:eastAsia="ru-RU"/>
        </w:rPr>
        <w:t>Чмурина</w:t>
      </w:r>
      <w:proofErr w:type="spellEnd"/>
      <w:r>
        <w:rPr>
          <w:rFonts w:ascii="Times New Roman" w:hAnsi="Times New Roman"/>
          <w:b/>
          <w:bCs/>
          <w:sz w:val="28"/>
          <w:szCs w:val="28"/>
          <w:lang w:eastAsia="ru-RU"/>
        </w:rPr>
        <w:t xml:space="preserve"> О.А</w:t>
      </w:r>
      <w:r w:rsidR="005B6683">
        <w:rPr>
          <w:rFonts w:ascii="Times New Roman" w:hAnsi="Times New Roman"/>
          <w:b/>
          <w:bCs/>
          <w:sz w:val="28"/>
          <w:szCs w:val="28"/>
          <w:lang w:eastAsia="ru-RU"/>
        </w:rPr>
        <w:t>.</w:t>
      </w:r>
      <w:r w:rsidR="00461000" w:rsidRPr="00C41ABD">
        <w:rPr>
          <w:rFonts w:ascii="Times New Roman" w:hAnsi="Times New Roman"/>
          <w:sz w:val="28"/>
          <w:szCs w:val="28"/>
          <w:lang w:eastAsia="ru-RU"/>
        </w:rPr>
        <w:t xml:space="preserve"> </w:t>
      </w:r>
      <w:bookmarkEnd w:id="1"/>
      <w:r w:rsidR="00461000" w:rsidRPr="00C41ABD">
        <w:rPr>
          <w:rFonts w:ascii="Times New Roman" w:hAnsi="Times New Roman"/>
          <w:sz w:val="28"/>
          <w:szCs w:val="28"/>
          <w:lang w:eastAsia="ru-RU"/>
        </w:rPr>
        <w:t>- «У кого-нибудь есть вопросы, замечания или предложения?»</w:t>
      </w:r>
    </w:p>
    <w:p w14:paraId="2F187E98" w14:textId="2C388ED5" w:rsidR="00461000" w:rsidRDefault="00461000" w:rsidP="00C41ABD">
      <w:pPr>
        <w:pStyle w:val="af5"/>
        <w:jc w:val="both"/>
        <w:rPr>
          <w:rFonts w:ascii="Times New Roman" w:hAnsi="Times New Roman"/>
          <w:sz w:val="28"/>
          <w:szCs w:val="28"/>
          <w:lang w:eastAsia="ru-RU"/>
        </w:rPr>
      </w:pPr>
      <w:r w:rsidRPr="00C41ABD">
        <w:rPr>
          <w:rFonts w:ascii="Times New Roman" w:hAnsi="Times New Roman"/>
          <w:b/>
          <w:sz w:val="28"/>
          <w:szCs w:val="28"/>
          <w:lang w:eastAsia="ru-RU"/>
        </w:rPr>
        <w:t>Из зала</w:t>
      </w:r>
      <w:r w:rsidRPr="00C41ABD">
        <w:rPr>
          <w:rFonts w:ascii="Times New Roman" w:hAnsi="Times New Roman"/>
          <w:sz w:val="28"/>
          <w:szCs w:val="28"/>
          <w:lang w:eastAsia="ru-RU"/>
        </w:rPr>
        <w:t xml:space="preserve"> – Нет.</w:t>
      </w:r>
    </w:p>
    <w:p w14:paraId="10CC4F62" w14:textId="77777777" w:rsidR="00980C97" w:rsidRPr="00C41ABD" w:rsidRDefault="00980C97" w:rsidP="00C41ABD">
      <w:pPr>
        <w:pStyle w:val="af5"/>
        <w:jc w:val="both"/>
        <w:rPr>
          <w:rFonts w:ascii="Times New Roman" w:hAnsi="Times New Roman"/>
          <w:sz w:val="28"/>
          <w:szCs w:val="28"/>
          <w:lang w:eastAsia="ru-RU"/>
        </w:rPr>
      </w:pPr>
    </w:p>
    <w:p w14:paraId="730AA4E3" w14:textId="6F9C1AB0" w:rsidR="006B4AD8" w:rsidRDefault="007D02AE" w:rsidP="006B4AD8">
      <w:pPr>
        <w:pStyle w:val="af5"/>
        <w:jc w:val="both"/>
        <w:rPr>
          <w:rFonts w:ascii="Times New Roman" w:hAnsi="Times New Roman"/>
          <w:sz w:val="28"/>
          <w:szCs w:val="28"/>
          <w:lang w:eastAsia="ru-RU"/>
        </w:rPr>
      </w:pPr>
      <w:proofErr w:type="spellStart"/>
      <w:r>
        <w:rPr>
          <w:rFonts w:ascii="Times New Roman" w:hAnsi="Times New Roman"/>
          <w:b/>
          <w:bCs/>
          <w:sz w:val="28"/>
          <w:szCs w:val="28"/>
          <w:lang w:eastAsia="ru-RU"/>
        </w:rPr>
        <w:t>Чмурина</w:t>
      </w:r>
      <w:proofErr w:type="spellEnd"/>
      <w:r>
        <w:rPr>
          <w:rFonts w:ascii="Times New Roman" w:hAnsi="Times New Roman"/>
          <w:b/>
          <w:bCs/>
          <w:sz w:val="28"/>
          <w:szCs w:val="28"/>
          <w:lang w:eastAsia="ru-RU"/>
        </w:rPr>
        <w:t xml:space="preserve"> О.А</w:t>
      </w:r>
      <w:r w:rsidR="005B6683">
        <w:rPr>
          <w:rFonts w:ascii="Times New Roman" w:hAnsi="Times New Roman"/>
          <w:b/>
          <w:bCs/>
          <w:sz w:val="28"/>
          <w:szCs w:val="28"/>
          <w:lang w:eastAsia="ru-RU"/>
        </w:rPr>
        <w:t>.</w:t>
      </w:r>
      <w:r w:rsidR="00237BB1" w:rsidRPr="00C41ABD">
        <w:rPr>
          <w:rFonts w:ascii="Times New Roman" w:hAnsi="Times New Roman"/>
          <w:sz w:val="28"/>
          <w:szCs w:val="28"/>
          <w:lang w:eastAsia="ru-RU"/>
        </w:rPr>
        <w:t xml:space="preserve"> </w:t>
      </w:r>
      <w:r w:rsidR="00461000" w:rsidRPr="00C41ABD">
        <w:rPr>
          <w:rFonts w:ascii="Times New Roman" w:hAnsi="Times New Roman"/>
          <w:sz w:val="28"/>
          <w:szCs w:val="28"/>
          <w:lang w:eastAsia="ru-RU"/>
        </w:rPr>
        <w:t xml:space="preserve">– «Хорошо. </w:t>
      </w:r>
      <w:r w:rsidR="00980C97" w:rsidRPr="00980C97">
        <w:rPr>
          <w:rFonts w:ascii="Times New Roman" w:hAnsi="Times New Roman"/>
          <w:sz w:val="28"/>
          <w:szCs w:val="28"/>
        </w:rPr>
        <w:t>Предложений о внесении изменений в рассматриваемый проект от населения района не поступило.</w:t>
      </w:r>
      <w:r w:rsidR="00980C97">
        <w:rPr>
          <w:rFonts w:ascii="Times New Roman" w:hAnsi="Times New Roman"/>
          <w:sz w:val="28"/>
          <w:szCs w:val="28"/>
        </w:rPr>
        <w:t xml:space="preserve"> </w:t>
      </w:r>
      <w:r w:rsidR="00461000" w:rsidRPr="00C41ABD">
        <w:rPr>
          <w:rFonts w:ascii="Times New Roman" w:hAnsi="Times New Roman"/>
          <w:sz w:val="28"/>
          <w:szCs w:val="28"/>
          <w:lang w:eastAsia="ru-RU"/>
        </w:rPr>
        <w:t xml:space="preserve">Прошу голосовать за представленный отчёт об исполнении бюджета </w:t>
      </w:r>
      <w:r w:rsidR="00D51D94">
        <w:rPr>
          <w:rFonts w:ascii="Times New Roman" w:hAnsi="Times New Roman"/>
          <w:sz w:val="28"/>
          <w:szCs w:val="28"/>
          <w:lang w:eastAsia="ru-RU"/>
        </w:rPr>
        <w:t>Баган</w:t>
      </w:r>
      <w:r w:rsidR="00461000" w:rsidRPr="00C41ABD">
        <w:rPr>
          <w:rFonts w:ascii="Times New Roman" w:hAnsi="Times New Roman"/>
          <w:sz w:val="28"/>
          <w:szCs w:val="28"/>
          <w:lang w:eastAsia="ru-RU"/>
        </w:rPr>
        <w:t>ского района за 202</w:t>
      </w:r>
      <w:r>
        <w:rPr>
          <w:rFonts w:ascii="Times New Roman" w:hAnsi="Times New Roman"/>
          <w:sz w:val="28"/>
          <w:szCs w:val="28"/>
          <w:lang w:eastAsia="ru-RU"/>
        </w:rPr>
        <w:t>4</w:t>
      </w:r>
      <w:r w:rsidR="00461000" w:rsidRPr="00C41ABD">
        <w:rPr>
          <w:rFonts w:ascii="Times New Roman" w:hAnsi="Times New Roman"/>
          <w:sz w:val="28"/>
          <w:szCs w:val="28"/>
          <w:lang w:eastAsia="ru-RU"/>
        </w:rPr>
        <w:t xml:space="preserve"> год. </w:t>
      </w:r>
    </w:p>
    <w:p w14:paraId="51C2E0A6" w14:textId="33066BF9" w:rsidR="00461000" w:rsidRPr="00C41ABD" w:rsidRDefault="006B4AD8" w:rsidP="006B4AD8">
      <w:pPr>
        <w:rPr>
          <w:rFonts w:ascii="Times New Roman" w:hAnsi="Times New Roman"/>
          <w:sz w:val="28"/>
          <w:szCs w:val="28"/>
          <w:lang w:eastAsia="ru-RU"/>
        </w:rPr>
      </w:pPr>
      <w:r w:rsidRPr="00980C97">
        <w:rPr>
          <w:rFonts w:ascii="Times New Roman" w:hAnsi="Times New Roman"/>
          <w:b/>
          <w:bCs/>
          <w:sz w:val="28"/>
          <w:szCs w:val="28"/>
          <w:lang w:eastAsia="ru-RU"/>
        </w:rPr>
        <w:t>Синица А.Н</w:t>
      </w:r>
      <w:r>
        <w:rPr>
          <w:rFonts w:ascii="Times New Roman" w:hAnsi="Times New Roman"/>
          <w:sz w:val="28"/>
          <w:szCs w:val="28"/>
          <w:lang w:eastAsia="ru-RU"/>
        </w:rPr>
        <w:t xml:space="preserve">.- председатель Совета депутатов Баганского района Новосибирской области, предлагаю </w:t>
      </w:r>
      <w:r w:rsidRPr="00980C97">
        <w:rPr>
          <w:rFonts w:ascii="Times New Roman" w:hAnsi="Times New Roman" w:cs="Times New Roman"/>
          <w:sz w:val="28"/>
          <w:szCs w:val="28"/>
        </w:rPr>
        <w:t>проект одобрить и утвердить на очередной сессии Совета депутатов Баганского района.</w:t>
      </w:r>
    </w:p>
    <w:p w14:paraId="4151FFCC" w14:textId="13B0CB73" w:rsidR="00461000" w:rsidRDefault="00461000" w:rsidP="00C41ABD">
      <w:pPr>
        <w:pStyle w:val="af5"/>
        <w:jc w:val="both"/>
        <w:rPr>
          <w:rFonts w:ascii="Times New Roman" w:hAnsi="Times New Roman"/>
          <w:sz w:val="28"/>
          <w:szCs w:val="28"/>
          <w:lang w:eastAsia="ru-RU"/>
        </w:rPr>
      </w:pPr>
      <w:r w:rsidRPr="00C41ABD">
        <w:rPr>
          <w:rFonts w:ascii="Times New Roman" w:hAnsi="Times New Roman"/>
          <w:b/>
          <w:sz w:val="28"/>
          <w:szCs w:val="28"/>
          <w:lang w:eastAsia="ru-RU"/>
        </w:rPr>
        <w:t>Голосовали:</w:t>
      </w:r>
      <w:r w:rsidRPr="00C41ABD">
        <w:rPr>
          <w:rFonts w:ascii="Times New Roman" w:hAnsi="Times New Roman"/>
          <w:sz w:val="28"/>
          <w:szCs w:val="28"/>
          <w:lang w:eastAsia="ru-RU"/>
        </w:rPr>
        <w:t xml:space="preserve"> за – </w:t>
      </w:r>
      <w:r w:rsidR="00757C8F" w:rsidRPr="00C41ABD">
        <w:rPr>
          <w:rFonts w:ascii="Times New Roman" w:hAnsi="Times New Roman"/>
          <w:b/>
          <w:sz w:val="28"/>
          <w:szCs w:val="28"/>
          <w:lang w:eastAsia="ru-RU"/>
        </w:rPr>
        <w:t>1</w:t>
      </w:r>
      <w:r w:rsidR="007D02AE">
        <w:rPr>
          <w:rFonts w:ascii="Times New Roman" w:hAnsi="Times New Roman"/>
          <w:b/>
          <w:sz w:val="28"/>
          <w:szCs w:val="28"/>
          <w:lang w:eastAsia="ru-RU"/>
        </w:rPr>
        <w:t>2</w:t>
      </w:r>
      <w:r w:rsidRPr="00C41ABD">
        <w:rPr>
          <w:rFonts w:ascii="Times New Roman" w:hAnsi="Times New Roman"/>
          <w:sz w:val="28"/>
          <w:szCs w:val="28"/>
          <w:lang w:eastAsia="ru-RU"/>
        </w:rPr>
        <w:t xml:space="preserve"> человек, против – нет, воздержались – нет.</w:t>
      </w:r>
    </w:p>
    <w:p w14:paraId="277DDE12" w14:textId="77777777" w:rsidR="00757C8F" w:rsidRPr="00C41ABD" w:rsidRDefault="00757C8F" w:rsidP="00C41ABD">
      <w:pPr>
        <w:pStyle w:val="af5"/>
        <w:jc w:val="both"/>
        <w:rPr>
          <w:rFonts w:ascii="Times New Roman" w:hAnsi="Times New Roman"/>
          <w:sz w:val="28"/>
          <w:szCs w:val="28"/>
          <w:lang w:eastAsia="ru-RU"/>
        </w:rPr>
      </w:pPr>
    </w:p>
    <w:p w14:paraId="568F0E9A" w14:textId="49300F19" w:rsidR="007D02AE" w:rsidRDefault="007D02AE" w:rsidP="00C41ABD">
      <w:pPr>
        <w:pStyle w:val="af5"/>
        <w:jc w:val="both"/>
        <w:rPr>
          <w:rFonts w:ascii="Times New Roman" w:hAnsi="Times New Roman"/>
          <w:sz w:val="28"/>
          <w:szCs w:val="28"/>
          <w:lang w:eastAsia="ru-RU"/>
        </w:rPr>
      </w:pPr>
      <w:r>
        <w:rPr>
          <w:rFonts w:ascii="Times New Roman" w:hAnsi="Times New Roman"/>
          <w:sz w:val="28"/>
          <w:szCs w:val="28"/>
          <w:lang w:eastAsia="ru-RU"/>
        </w:rPr>
        <w:t xml:space="preserve">Начальник управления экономики, финансов и </w:t>
      </w:r>
    </w:p>
    <w:p w14:paraId="66EACB38" w14:textId="2A248856" w:rsidR="006B4AD8" w:rsidRDefault="007D02AE" w:rsidP="00C41ABD">
      <w:pPr>
        <w:pStyle w:val="af5"/>
        <w:jc w:val="both"/>
        <w:rPr>
          <w:rFonts w:ascii="Times New Roman" w:hAnsi="Times New Roman"/>
          <w:sz w:val="28"/>
          <w:szCs w:val="28"/>
          <w:lang w:eastAsia="ru-RU"/>
        </w:rPr>
      </w:pPr>
      <w:r>
        <w:rPr>
          <w:rFonts w:ascii="Times New Roman" w:hAnsi="Times New Roman"/>
          <w:sz w:val="28"/>
          <w:szCs w:val="28"/>
          <w:lang w:eastAsia="ru-RU"/>
        </w:rPr>
        <w:t>труда</w:t>
      </w:r>
      <w:r w:rsidR="006B4AD8">
        <w:rPr>
          <w:rFonts w:ascii="Times New Roman" w:hAnsi="Times New Roman"/>
          <w:sz w:val="28"/>
          <w:szCs w:val="28"/>
          <w:lang w:eastAsia="ru-RU"/>
        </w:rPr>
        <w:t xml:space="preserve"> администрации Баганского района</w:t>
      </w:r>
    </w:p>
    <w:p w14:paraId="677CDB84" w14:textId="3A704A76" w:rsidR="006B4AD8" w:rsidRPr="00C41ABD" w:rsidRDefault="006B4AD8" w:rsidP="00C41ABD">
      <w:pPr>
        <w:pStyle w:val="af5"/>
        <w:jc w:val="both"/>
        <w:rPr>
          <w:rFonts w:ascii="Times New Roman" w:hAnsi="Times New Roman"/>
          <w:sz w:val="28"/>
          <w:szCs w:val="28"/>
          <w:lang w:eastAsia="ru-RU"/>
        </w:rPr>
      </w:pPr>
      <w:r>
        <w:rPr>
          <w:rFonts w:ascii="Times New Roman" w:hAnsi="Times New Roman"/>
          <w:sz w:val="28"/>
          <w:szCs w:val="28"/>
          <w:lang w:eastAsia="ru-RU"/>
        </w:rPr>
        <w:t xml:space="preserve">Новосибирской области                                                                     </w:t>
      </w:r>
      <w:r w:rsidR="007D02AE">
        <w:rPr>
          <w:rFonts w:ascii="Times New Roman" w:hAnsi="Times New Roman"/>
          <w:sz w:val="28"/>
          <w:szCs w:val="28"/>
          <w:lang w:eastAsia="ru-RU"/>
        </w:rPr>
        <w:t xml:space="preserve">О.А </w:t>
      </w:r>
      <w:proofErr w:type="spellStart"/>
      <w:r w:rsidR="007D02AE">
        <w:rPr>
          <w:rFonts w:ascii="Times New Roman" w:hAnsi="Times New Roman"/>
          <w:sz w:val="28"/>
          <w:szCs w:val="28"/>
          <w:lang w:eastAsia="ru-RU"/>
        </w:rPr>
        <w:t>Чмурина</w:t>
      </w:r>
      <w:proofErr w:type="spellEnd"/>
    </w:p>
    <w:p w14:paraId="25031082" w14:textId="77777777" w:rsidR="00D51D94" w:rsidRDefault="00D51D94" w:rsidP="00C41ABD">
      <w:pPr>
        <w:pStyle w:val="af5"/>
        <w:jc w:val="both"/>
        <w:rPr>
          <w:rFonts w:ascii="Times New Roman" w:hAnsi="Times New Roman"/>
          <w:sz w:val="28"/>
          <w:szCs w:val="28"/>
          <w:lang w:eastAsia="ru-RU"/>
        </w:rPr>
      </w:pPr>
    </w:p>
    <w:p w14:paraId="04116BFD" w14:textId="249196F9" w:rsidR="00461000" w:rsidRDefault="000523B3" w:rsidP="00E4636B">
      <w:pPr>
        <w:pStyle w:val="af5"/>
        <w:jc w:val="both"/>
        <w:rPr>
          <w:rFonts w:ascii="Times New Roman" w:hAnsi="Times New Roman"/>
          <w:sz w:val="28"/>
          <w:szCs w:val="28"/>
          <w:lang w:eastAsia="ru-RU"/>
        </w:rPr>
      </w:pPr>
      <w:r w:rsidRPr="00C41ABD">
        <w:rPr>
          <w:rFonts w:ascii="Times New Roman" w:hAnsi="Times New Roman"/>
          <w:sz w:val="28"/>
          <w:szCs w:val="28"/>
          <w:lang w:eastAsia="ru-RU"/>
        </w:rPr>
        <w:t xml:space="preserve">Секретарь                                                                                  </w:t>
      </w:r>
      <w:r w:rsidR="00757C8F" w:rsidRPr="00C41ABD">
        <w:rPr>
          <w:rFonts w:ascii="Times New Roman" w:hAnsi="Times New Roman"/>
          <w:sz w:val="28"/>
          <w:szCs w:val="28"/>
          <w:lang w:eastAsia="ru-RU"/>
        </w:rPr>
        <w:t xml:space="preserve">           </w:t>
      </w:r>
      <w:proofErr w:type="spellStart"/>
      <w:r w:rsidR="007D02AE">
        <w:rPr>
          <w:rFonts w:ascii="Times New Roman" w:hAnsi="Times New Roman"/>
          <w:sz w:val="28"/>
          <w:szCs w:val="28"/>
          <w:lang w:eastAsia="ru-RU"/>
        </w:rPr>
        <w:t>С.А.Казарина</w:t>
      </w:r>
      <w:proofErr w:type="spellEnd"/>
    </w:p>
    <w:p w14:paraId="2B688B86" w14:textId="77777777" w:rsidR="00461000" w:rsidRPr="00D21468" w:rsidRDefault="00461000" w:rsidP="00D21468">
      <w:pPr>
        <w:spacing w:after="0" w:line="240" w:lineRule="auto"/>
        <w:ind w:left="1416" w:firstLine="708"/>
        <w:rPr>
          <w:rFonts w:ascii="Times New Roman" w:eastAsia="Times New Roman" w:hAnsi="Times New Roman" w:cs="Times New Roman"/>
          <w:sz w:val="28"/>
          <w:szCs w:val="28"/>
          <w:lang w:eastAsia="ru-RU"/>
        </w:rPr>
      </w:pPr>
    </w:p>
    <w:p w14:paraId="64BD5983" w14:textId="77777777" w:rsidR="00D21468" w:rsidRPr="00D21468" w:rsidRDefault="00D21468" w:rsidP="00D21468">
      <w:pPr>
        <w:spacing w:after="0" w:line="240" w:lineRule="auto"/>
        <w:ind w:left="1416" w:firstLine="708"/>
        <w:rPr>
          <w:rFonts w:ascii="Times New Roman" w:eastAsia="Times New Roman" w:hAnsi="Times New Roman" w:cs="Times New Roman"/>
          <w:sz w:val="28"/>
          <w:szCs w:val="28"/>
          <w:lang w:eastAsia="ru-RU"/>
        </w:rPr>
      </w:pPr>
    </w:p>
    <w:sectPr w:rsidR="00D21468" w:rsidRPr="00D21468">
      <w:pgSz w:w="11906" w:h="16838"/>
      <w:pgMar w:top="567" w:right="56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91A"/>
    <w:rsid w:val="000523B3"/>
    <w:rsid w:val="000B3BCE"/>
    <w:rsid w:val="000F2C99"/>
    <w:rsid w:val="001E182E"/>
    <w:rsid w:val="00237BB1"/>
    <w:rsid w:val="002B6939"/>
    <w:rsid w:val="00342D7F"/>
    <w:rsid w:val="003A6EB0"/>
    <w:rsid w:val="003D7009"/>
    <w:rsid w:val="003F0B8B"/>
    <w:rsid w:val="00461000"/>
    <w:rsid w:val="004A18D8"/>
    <w:rsid w:val="004A4DF2"/>
    <w:rsid w:val="004B12F4"/>
    <w:rsid w:val="005B291A"/>
    <w:rsid w:val="005B6683"/>
    <w:rsid w:val="0066049F"/>
    <w:rsid w:val="006B4AD8"/>
    <w:rsid w:val="006D1BF6"/>
    <w:rsid w:val="00722061"/>
    <w:rsid w:val="00757C8F"/>
    <w:rsid w:val="007B2F4F"/>
    <w:rsid w:val="007D02AE"/>
    <w:rsid w:val="007D30A2"/>
    <w:rsid w:val="00902F3E"/>
    <w:rsid w:val="009738A7"/>
    <w:rsid w:val="00980C97"/>
    <w:rsid w:val="009B2A2E"/>
    <w:rsid w:val="00A033DB"/>
    <w:rsid w:val="00A5622F"/>
    <w:rsid w:val="00B97ADC"/>
    <w:rsid w:val="00C1748D"/>
    <w:rsid w:val="00C41ABD"/>
    <w:rsid w:val="00D21468"/>
    <w:rsid w:val="00D40696"/>
    <w:rsid w:val="00D51D94"/>
    <w:rsid w:val="00E22590"/>
    <w:rsid w:val="00E4636B"/>
    <w:rsid w:val="00E669FD"/>
    <w:rsid w:val="00EE786F"/>
    <w:rsid w:val="00F633D7"/>
    <w:rsid w:val="00F8218F"/>
    <w:rsid w:val="00FB06DE"/>
    <w:rsid w:val="00FC64D4"/>
    <w:rsid w:val="00FC77A7"/>
    <w:rsid w:val="00FE4B01"/>
    <w:rsid w:val="00FF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A10F"/>
  <w15:docId w15:val="{7A1F8D41-4ED5-45EC-B842-16028092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21468"/>
    <w:pPr>
      <w:keepNext/>
      <w:keepLines/>
      <w:spacing w:before="240" w:after="0" w:line="259"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D21468"/>
    <w:pPr>
      <w:keepNext/>
      <w:keepLines/>
      <w:spacing w:before="40" w:after="0" w:line="259" w:lineRule="auto"/>
      <w:outlineLvl w:val="1"/>
    </w:pPr>
    <w:rPr>
      <w:rFonts w:ascii="Cambria" w:eastAsia="Times New Roman" w:hAnsi="Cambria" w:cs="Times New Roman"/>
      <w:color w:val="365F91"/>
      <w:sz w:val="28"/>
      <w:szCs w:val="28"/>
    </w:rPr>
  </w:style>
  <w:style w:type="paragraph" w:styleId="3">
    <w:name w:val="heading 3"/>
    <w:basedOn w:val="a"/>
    <w:next w:val="a"/>
    <w:link w:val="30"/>
    <w:unhideWhenUsed/>
    <w:qFormat/>
    <w:rsid w:val="00D21468"/>
    <w:pPr>
      <w:keepNext/>
      <w:keepLines/>
      <w:spacing w:before="40" w:after="0" w:line="259" w:lineRule="auto"/>
      <w:outlineLvl w:val="2"/>
    </w:pPr>
    <w:rPr>
      <w:rFonts w:ascii="Cambria" w:eastAsia="Times New Roman" w:hAnsi="Cambria" w:cs="Times New Roman"/>
      <w:color w:val="244061"/>
      <w:sz w:val="24"/>
      <w:szCs w:val="24"/>
    </w:rPr>
  </w:style>
  <w:style w:type="paragraph" w:styleId="4">
    <w:name w:val="heading 4"/>
    <w:basedOn w:val="a"/>
    <w:next w:val="a"/>
    <w:link w:val="40"/>
    <w:unhideWhenUsed/>
    <w:qFormat/>
    <w:rsid w:val="00D21468"/>
    <w:pPr>
      <w:keepNext/>
      <w:keepLines/>
      <w:spacing w:before="40" w:after="0" w:line="259" w:lineRule="auto"/>
      <w:outlineLvl w:val="3"/>
    </w:pPr>
    <w:rPr>
      <w:rFonts w:ascii="Cambria" w:eastAsia="Times New Roman" w:hAnsi="Cambria" w:cs="Times New Roman"/>
      <w:i/>
      <w:iCs/>
      <w:color w:val="365F91"/>
    </w:rPr>
  </w:style>
  <w:style w:type="paragraph" w:styleId="5">
    <w:name w:val="heading 5"/>
    <w:basedOn w:val="a"/>
    <w:next w:val="a"/>
    <w:link w:val="50"/>
    <w:unhideWhenUsed/>
    <w:qFormat/>
    <w:rsid w:val="00D21468"/>
    <w:pPr>
      <w:keepNext/>
      <w:keepLines/>
      <w:spacing w:before="40" w:after="0" w:line="259" w:lineRule="auto"/>
      <w:outlineLvl w:val="4"/>
    </w:pPr>
    <w:rPr>
      <w:rFonts w:ascii="Cambria" w:eastAsia="Times New Roman" w:hAnsi="Cambria" w:cs="Times New Roman"/>
      <w:color w:val="365F91"/>
    </w:rPr>
  </w:style>
  <w:style w:type="paragraph" w:styleId="6">
    <w:name w:val="heading 6"/>
    <w:basedOn w:val="a"/>
    <w:next w:val="a"/>
    <w:link w:val="60"/>
    <w:unhideWhenUsed/>
    <w:qFormat/>
    <w:rsid w:val="00D21468"/>
    <w:pPr>
      <w:keepNext/>
      <w:keepLines/>
      <w:spacing w:before="40" w:after="0" w:line="259" w:lineRule="auto"/>
      <w:outlineLvl w:val="5"/>
    </w:pPr>
    <w:rPr>
      <w:rFonts w:ascii="Cambria" w:eastAsia="Times New Roman" w:hAnsi="Cambria" w:cs="Times New Roman"/>
      <w:color w:val="244061"/>
    </w:rPr>
  </w:style>
  <w:style w:type="paragraph" w:styleId="7">
    <w:name w:val="heading 7"/>
    <w:basedOn w:val="a"/>
    <w:next w:val="a"/>
    <w:link w:val="70"/>
    <w:uiPriority w:val="9"/>
    <w:unhideWhenUsed/>
    <w:qFormat/>
    <w:rsid w:val="00D21468"/>
    <w:pPr>
      <w:keepNext/>
      <w:keepLines/>
      <w:spacing w:before="40" w:after="0" w:line="259" w:lineRule="auto"/>
      <w:outlineLvl w:val="6"/>
    </w:pPr>
    <w:rPr>
      <w:rFonts w:ascii="Cambria" w:eastAsia="Times New Roman" w:hAnsi="Cambria" w:cs="Times New Roman"/>
      <w:i/>
      <w:iCs/>
      <w:color w:val="244061"/>
    </w:rPr>
  </w:style>
  <w:style w:type="paragraph" w:styleId="8">
    <w:name w:val="heading 8"/>
    <w:basedOn w:val="a"/>
    <w:next w:val="a"/>
    <w:link w:val="80"/>
    <w:uiPriority w:val="9"/>
    <w:unhideWhenUsed/>
    <w:qFormat/>
    <w:rsid w:val="00D21468"/>
    <w:pPr>
      <w:keepNext/>
      <w:keepLines/>
      <w:spacing w:before="40" w:after="0" w:line="259" w:lineRule="auto"/>
      <w:outlineLvl w:val="7"/>
    </w:pPr>
    <w:rPr>
      <w:rFonts w:ascii="Cambria" w:eastAsia="Times New Roman" w:hAnsi="Cambria" w:cs="Times New Roman"/>
      <w:color w:val="262626"/>
      <w:sz w:val="21"/>
      <w:szCs w:val="21"/>
    </w:rPr>
  </w:style>
  <w:style w:type="paragraph" w:styleId="9">
    <w:name w:val="heading 9"/>
    <w:basedOn w:val="a"/>
    <w:next w:val="a"/>
    <w:link w:val="90"/>
    <w:uiPriority w:val="9"/>
    <w:unhideWhenUsed/>
    <w:qFormat/>
    <w:rsid w:val="00D21468"/>
    <w:pPr>
      <w:keepNext/>
      <w:keepLines/>
      <w:spacing w:before="40" w:after="0" w:line="259" w:lineRule="auto"/>
      <w:outlineLvl w:val="8"/>
    </w:pPr>
    <w:rPr>
      <w:rFonts w:ascii="Cambria" w:eastAsia="Times New Roman" w:hAnsi="Cambria"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hAnsi="Tahoma" w:cs="Tahoma"/>
      <w:sz w:val="16"/>
      <w:szCs w:val="16"/>
    </w:rPr>
  </w:style>
  <w:style w:type="character" w:customStyle="1" w:styleId="a4">
    <w:name w:val="Текст выноски Знак"/>
    <w:basedOn w:val="a0"/>
    <w:link w:val="a3"/>
    <w:rPr>
      <w:rFonts w:ascii="Tahoma" w:hAnsi="Tahoma" w:cs="Tahoma"/>
      <w:sz w:val="16"/>
      <w:szCs w:val="16"/>
    </w:rPr>
  </w:style>
  <w:style w:type="paragraph" w:styleId="a5">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tyle>
  <w:style w:type="paragraph" w:styleId="a6">
    <w:name w:val="header"/>
    <w:basedOn w:val="a"/>
    <w:link w:val="a7"/>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paragraph" w:styleId="a8">
    <w:name w:val="footer"/>
    <w:basedOn w:val="a"/>
    <w:link w:val="a9"/>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List Paragraph"/>
    <w:basedOn w:val="a"/>
    <w:uiPriority w:val="34"/>
    <w:qFormat/>
    <w:pPr>
      <w:spacing w:after="0" w:line="240" w:lineRule="auto"/>
      <w:ind w:left="708"/>
    </w:pPr>
    <w:rPr>
      <w:rFonts w:ascii="Times New Roman" w:eastAsia="Times New Roman" w:hAnsi="Times New Roman" w:cs="Times New Roman"/>
      <w:szCs w:val="20"/>
      <w:lang w:eastAsia="ru-RU"/>
    </w:rPr>
  </w:style>
  <w:style w:type="table" w:styleId="ab">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D21468"/>
    <w:rPr>
      <w:rFonts w:ascii="Cambria" w:eastAsia="Times New Roman" w:hAnsi="Cambria" w:cs="Times New Roman"/>
      <w:color w:val="365F91"/>
      <w:sz w:val="32"/>
      <w:szCs w:val="32"/>
    </w:rPr>
  </w:style>
  <w:style w:type="character" w:customStyle="1" w:styleId="20">
    <w:name w:val="Заголовок 2 Знак"/>
    <w:basedOn w:val="a0"/>
    <w:link w:val="2"/>
    <w:rsid w:val="00D21468"/>
    <w:rPr>
      <w:rFonts w:ascii="Cambria" w:eastAsia="Times New Roman" w:hAnsi="Cambria" w:cs="Times New Roman"/>
      <w:color w:val="365F91"/>
      <w:sz w:val="28"/>
      <w:szCs w:val="28"/>
    </w:rPr>
  </w:style>
  <w:style w:type="character" w:customStyle="1" w:styleId="30">
    <w:name w:val="Заголовок 3 Знак"/>
    <w:basedOn w:val="a0"/>
    <w:link w:val="3"/>
    <w:rsid w:val="00D21468"/>
    <w:rPr>
      <w:rFonts w:ascii="Cambria" w:eastAsia="Times New Roman" w:hAnsi="Cambria" w:cs="Times New Roman"/>
      <w:color w:val="244061"/>
      <w:sz w:val="24"/>
      <w:szCs w:val="24"/>
    </w:rPr>
  </w:style>
  <w:style w:type="character" w:customStyle="1" w:styleId="40">
    <w:name w:val="Заголовок 4 Знак"/>
    <w:basedOn w:val="a0"/>
    <w:link w:val="4"/>
    <w:rsid w:val="00D21468"/>
    <w:rPr>
      <w:rFonts w:ascii="Cambria" w:eastAsia="Times New Roman" w:hAnsi="Cambria" w:cs="Times New Roman"/>
      <w:i/>
      <w:iCs/>
      <w:color w:val="365F91"/>
    </w:rPr>
  </w:style>
  <w:style w:type="character" w:customStyle="1" w:styleId="50">
    <w:name w:val="Заголовок 5 Знак"/>
    <w:basedOn w:val="a0"/>
    <w:link w:val="5"/>
    <w:rsid w:val="00D21468"/>
    <w:rPr>
      <w:rFonts w:ascii="Cambria" w:eastAsia="Times New Roman" w:hAnsi="Cambria" w:cs="Times New Roman"/>
      <w:color w:val="365F91"/>
    </w:rPr>
  </w:style>
  <w:style w:type="character" w:customStyle="1" w:styleId="60">
    <w:name w:val="Заголовок 6 Знак"/>
    <w:basedOn w:val="a0"/>
    <w:link w:val="6"/>
    <w:rsid w:val="00D21468"/>
    <w:rPr>
      <w:rFonts w:ascii="Cambria" w:eastAsia="Times New Roman" w:hAnsi="Cambria" w:cs="Times New Roman"/>
      <w:color w:val="244061"/>
    </w:rPr>
  </w:style>
  <w:style w:type="character" w:customStyle="1" w:styleId="70">
    <w:name w:val="Заголовок 7 Знак"/>
    <w:basedOn w:val="a0"/>
    <w:link w:val="7"/>
    <w:uiPriority w:val="9"/>
    <w:rsid w:val="00D21468"/>
    <w:rPr>
      <w:rFonts w:ascii="Cambria" w:eastAsia="Times New Roman" w:hAnsi="Cambria" w:cs="Times New Roman"/>
      <w:i/>
      <w:iCs/>
      <w:color w:val="244061"/>
    </w:rPr>
  </w:style>
  <w:style w:type="character" w:customStyle="1" w:styleId="80">
    <w:name w:val="Заголовок 8 Знак"/>
    <w:basedOn w:val="a0"/>
    <w:link w:val="8"/>
    <w:uiPriority w:val="9"/>
    <w:rsid w:val="00D21468"/>
    <w:rPr>
      <w:rFonts w:ascii="Cambria" w:eastAsia="Times New Roman" w:hAnsi="Cambria" w:cs="Times New Roman"/>
      <w:color w:val="262626"/>
      <w:sz w:val="21"/>
      <w:szCs w:val="21"/>
    </w:rPr>
  </w:style>
  <w:style w:type="character" w:customStyle="1" w:styleId="90">
    <w:name w:val="Заголовок 9 Знак"/>
    <w:basedOn w:val="a0"/>
    <w:link w:val="9"/>
    <w:uiPriority w:val="9"/>
    <w:rsid w:val="00D21468"/>
    <w:rPr>
      <w:rFonts w:ascii="Cambria" w:eastAsia="Times New Roman" w:hAnsi="Cambria" w:cs="Times New Roman"/>
      <w:i/>
      <w:iCs/>
      <w:color w:val="262626"/>
      <w:sz w:val="21"/>
      <w:szCs w:val="21"/>
    </w:rPr>
  </w:style>
  <w:style w:type="numbering" w:customStyle="1" w:styleId="21">
    <w:name w:val="Нет списка2"/>
    <w:next w:val="a2"/>
    <w:uiPriority w:val="99"/>
    <w:semiHidden/>
    <w:rsid w:val="00D21468"/>
  </w:style>
  <w:style w:type="character" w:styleId="ac">
    <w:name w:val="Strong"/>
    <w:uiPriority w:val="22"/>
    <w:qFormat/>
    <w:rsid w:val="00D21468"/>
    <w:rPr>
      <w:b/>
      <w:bCs/>
    </w:rPr>
  </w:style>
  <w:style w:type="character" w:styleId="ad">
    <w:name w:val="Hyperlink"/>
    <w:uiPriority w:val="99"/>
    <w:rsid w:val="00D21468"/>
    <w:rPr>
      <w:color w:val="0000FF"/>
      <w:u w:val="single"/>
    </w:rPr>
  </w:style>
  <w:style w:type="paragraph" w:customStyle="1" w:styleId="ConsPlusTitle">
    <w:name w:val="ConsPlusTitle"/>
    <w:rsid w:val="00D21468"/>
    <w:pPr>
      <w:widowControl w:val="0"/>
      <w:autoSpaceDE w:val="0"/>
      <w:autoSpaceDN w:val="0"/>
      <w:adjustRightInd w:val="0"/>
      <w:spacing w:after="0" w:line="240" w:lineRule="auto"/>
    </w:pPr>
    <w:rPr>
      <w:rFonts w:eastAsia="Times New Roman" w:cs="Calibri"/>
      <w:b/>
      <w:bCs/>
      <w:lang w:eastAsia="ru-RU"/>
    </w:rPr>
  </w:style>
  <w:style w:type="paragraph" w:customStyle="1" w:styleId="ConsPlusNormal">
    <w:name w:val="ConsPlusNormal"/>
    <w:link w:val="ConsPlusNormal0"/>
    <w:rsid w:val="00D214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21468"/>
    <w:rPr>
      <w:rFonts w:ascii="Arial" w:eastAsia="Times New Roman" w:hAnsi="Arial" w:cs="Arial"/>
      <w:sz w:val="20"/>
      <w:szCs w:val="20"/>
      <w:lang w:eastAsia="ru-RU"/>
    </w:rPr>
  </w:style>
  <w:style w:type="table" w:customStyle="1" w:styleId="22">
    <w:name w:val="Сетка таблицы2"/>
    <w:basedOn w:val="a1"/>
    <w:next w:val="ab"/>
    <w:uiPriority w:val="59"/>
    <w:rsid w:val="00D2146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caption"/>
    <w:basedOn w:val="a"/>
    <w:next w:val="a"/>
    <w:link w:val="af"/>
    <w:unhideWhenUsed/>
    <w:qFormat/>
    <w:rsid w:val="00D21468"/>
    <w:pPr>
      <w:spacing w:line="240" w:lineRule="auto"/>
    </w:pPr>
    <w:rPr>
      <w:rFonts w:eastAsia="Times New Roman" w:cs="Times New Roman"/>
      <w:i/>
      <w:iCs/>
      <w:color w:val="1F497D"/>
      <w:sz w:val="18"/>
      <w:szCs w:val="18"/>
    </w:rPr>
  </w:style>
  <w:style w:type="paragraph" w:styleId="af0">
    <w:name w:val="Title"/>
    <w:basedOn w:val="a"/>
    <w:next w:val="a"/>
    <w:link w:val="af1"/>
    <w:uiPriority w:val="10"/>
    <w:qFormat/>
    <w:rsid w:val="00D21468"/>
    <w:pPr>
      <w:spacing w:after="0" w:line="240" w:lineRule="auto"/>
      <w:contextualSpacing/>
    </w:pPr>
    <w:rPr>
      <w:rFonts w:ascii="Cambria" w:eastAsia="Times New Roman" w:hAnsi="Cambria" w:cs="Times New Roman"/>
      <w:spacing w:val="-10"/>
      <w:sz w:val="56"/>
      <w:szCs w:val="56"/>
    </w:rPr>
  </w:style>
  <w:style w:type="character" w:customStyle="1" w:styleId="af1">
    <w:name w:val="Заголовок Знак"/>
    <w:basedOn w:val="a0"/>
    <w:link w:val="af0"/>
    <w:uiPriority w:val="10"/>
    <w:rsid w:val="00D21468"/>
    <w:rPr>
      <w:rFonts w:ascii="Cambria" w:eastAsia="Times New Roman" w:hAnsi="Cambria" w:cs="Times New Roman"/>
      <w:spacing w:val="-10"/>
      <w:sz w:val="56"/>
      <w:szCs w:val="56"/>
    </w:rPr>
  </w:style>
  <w:style w:type="paragraph" w:styleId="af2">
    <w:name w:val="Subtitle"/>
    <w:basedOn w:val="a"/>
    <w:next w:val="a"/>
    <w:link w:val="af3"/>
    <w:uiPriority w:val="11"/>
    <w:qFormat/>
    <w:rsid w:val="00D21468"/>
    <w:pPr>
      <w:numPr>
        <w:ilvl w:val="1"/>
      </w:numPr>
      <w:spacing w:after="160" w:line="259" w:lineRule="auto"/>
    </w:pPr>
    <w:rPr>
      <w:rFonts w:eastAsia="Times New Roman" w:cs="Times New Roman"/>
      <w:color w:val="5A5A5A"/>
      <w:spacing w:val="15"/>
    </w:rPr>
  </w:style>
  <w:style w:type="character" w:customStyle="1" w:styleId="af3">
    <w:name w:val="Подзаголовок Знак"/>
    <w:basedOn w:val="a0"/>
    <w:link w:val="af2"/>
    <w:uiPriority w:val="11"/>
    <w:rsid w:val="00D21468"/>
    <w:rPr>
      <w:rFonts w:eastAsia="Times New Roman" w:cs="Times New Roman"/>
      <w:color w:val="5A5A5A"/>
      <w:spacing w:val="15"/>
    </w:rPr>
  </w:style>
  <w:style w:type="character" w:styleId="af4">
    <w:name w:val="Emphasis"/>
    <w:uiPriority w:val="20"/>
    <w:qFormat/>
    <w:rsid w:val="00D21468"/>
    <w:rPr>
      <w:i/>
      <w:iCs/>
      <w:color w:val="auto"/>
    </w:rPr>
  </w:style>
  <w:style w:type="paragraph" w:styleId="af5">
    <w:name w:val="No Spacing"/>
    <w:uiPriority w:val="1"/>
    <w:qFormat/>
    <w:rsid w:val="00D21468"/>
    <w:pPr>
      <w:spacing w:after="0" w:line="240" w:lineRule="auto"/>
    </w:pPr>
    <w:rPr>
      <w:rFonts w:eastAsia="Times New Roman" w:cs="Times New Roman"/>
    </w:rPr>
  </w:style>
  <w:style w:type="paragraph" w:styleId="23">
    <w:name w:val="Quote"/>
    <w:basedOn w:val="a"/>
    <w:next w:val="a"/>
    <w:link w:val="24"/>
    <w:uiPriority w:val="29"/>
    <w:qFormat/>
    <w:rsid w:val="00D21468"/>
    <w:pPr>
      <w:spacing w:before="200" w:after="160" w:line="259" w:lineRule="auto"/>
      <w:ind w:left="864" w:right="864"/>
    </w:pPr>
    <w:rPr>
      <w:rFonts w:eastAsia="Times New Roman" w:cs="Times New Roman"/>
      <w:i/>
      <w:iCs/>
      <w:color w:val="404040"/>
    </w:rPr>
  </w:style>
  <w:style w:type="character" w:customStyle="1" w:styleId="24">
    <w:name w:val="Цитата 2 Знак"/>
    <w:basedOn w:val="a0"/>
    <w:link w:val="23"/>
    <w:uiPriority w:val="29"/>
    <w:rsid w:val="00D21468"/>
    <w:rPr>
      <w:rFonts w:eastAsia="Times New Roman" w:cs="Times New Roman"/>
      <w:i/>
      <w:iCs/>
      <w:color w:val="404040"/>
    </w:rPr>
  </w:style>
  <w:style w:type="paragraph" w:styleId="af6">
    <w:name w:val="Intense Quote"/>
    <w:basedOn w:val="a"/>
    <w:next w:val="a"/>
    <w:link w:val="af7"/>
    <w:uiPriority w:val="30"/>
    <w:qFormat/>
    <w:rsid w:val="00D21468"/>
    <w:pPr>
      <w:pBdr>
        <w:top w:val="single" w:sz="4" w:space="10" w:color="4F81BD"/>
        <w:bottom w:val="single" w:sz="4" w:space="10" w:color="4F81BD"/>
      </w:pBdr>
      <w:spacing w:before="360" w:after="360" w:line="259" w:lineRule="auto"/>
      <w:ind w:left="864" w:right="864"/>
      <w:jc w:val="center"/>
    </w:pPr>
    <w:rPr>
      <w:rFonts w:eastAsia="Times New Roman" w:cs="Times New Roman"/>
      <w:i/>
      <w:iCs/>
      <w:color w:val="4F81BD"/>
    </w:rPr>
  </w:style>
  <w:style w:type="character" w:customStyle="1" w:styleId="af7">
    <w:name w:val="Выделенная цитата Знак"/>
    <w:basedOn w:val="a0"/>
    <w:link w:val="af6"/>
    <w:uiPriority w:val="30"/>
    <w:rsid w:val="00D21468"/>
    <w:rPr>
      <w:rFonts w:eastAsia="Times New Roman" w:cs="Times New Roman"/>
      <w:i/>
      <w:iCs/>
      <w:color w:val="4F81BD"/>
    </w:rPr>
  </w:style>
  <w:style w:type="character" w:styleId="af8">
    <w:name w:val="Subtle Emphasis"/>
    <w:uiPriority w:val="19"/>
    <w:qFormat/>
    <w:rsid w:val="00D21468"/>
    <w:rPr>
      <w:i/>
      <w:iCs/>
      <w:color w:val="404040"/>
    </w:rPr>
  </w:style>
  <w:style w:type="character" w:styleId="af9">
    <w:name w:val="Intense Emphasis"/>
    <w:uiPriority w:val="21"/>
    <w:qFormat/>
    <w:rsid w:val="00D21468"/>
    <w:rPr>
      <w:i/>
      <w:iCs/>
      <w:color w:val="4F81BD"/>
    </w:rPr>
  </w:style>
  <w:style w:type="character" w:styleId="afa">
    <w:name w:val="Subtle Reference"/>
    <w:uiPriority w:val="31"/>
    <w:qFormat/>
    <w:rsid w:val="00D21468"/>
    <w:rPr>
      <w:smallCaps/>
      <w:color w:val="404040"/>
    </w:rPr>
  </w:style>
  <w:style w:type="character" w:styleId="afb">
    <w:name w:val="Intense Reference"/>
    <w:uiPriority w:val="32"/>
    <w:qFormat/>
    <w:rsid w:val="00D21468"/>
    <w:rPr>
      <w:b/>
      <w:bCs/>
      <w:smallCaps/>
      <w:color w:val="4F81BD"/>
      <w:spacing w:val="5"/>
    </w:rPr>
  </w:style>
  <w:style w:type="character" w:styleId="afc">
    <w:name w:val="Book Title"/>
    <w:uiPriority w:val="33"/>
    <w:qFormat/>
    <w:rsid w:val="00D21468"/>
    <w:rPr>
      <w:b/>
      <w:bCs/>
      <w:i/>
      <w:iCs/>
      <w:spacing w:val="5"/>
    </w:rPr>
  </w:style>
  <w:style w:type="paragraph" w:styleId="afd">
    <w:name w:val="TOC Heading"/>
    <w:basedOn w:val="1"/>
    <w:next w:val="a"/>
    <w:uiPriority w:val="39"/>
    <w:unhideWhenUsed/>
    <w:qFormat/>
    <w:rsid w:val="00D21468"/>
    <w:pPr>
      <w:outlineLvl w:val="9"/>
    </w:pPr>
  </w:style>
  <w:style w:type="numbering" w:customStyle="1" w:styleId="110">
    <w:name w:val="Нет списка11"/>
    <w:next w:val="a2"/>
    <w:uiPriority w:val="99"/>
    <w:semiHidden/>
    <w:unhideWhenUsed/>
    <w:rsid w:val="00D21468"/>
  </w:style>
  <w:style w:type="character" w:customStyle="1" w:styleId="13">
    <w:name w:val="Номер строки1"/>
    <w:rsid w:val="007B2F4F"/>
  </w:style>
  <w:style w:type="character" w:customStyle="1" w:styleId="14">
    <w:name w:val="Гиперссылка1"/>
    <w:rsid w:val="007B2F4F"/>
    <w:rPr>
      <w:color w:val="0000FF"/>
      <w:u w:val="single"/>
    </w:rPr>
  </w:style>
  <w:style w:type="table" w:customStyle="1" w:styleId="15">
    <w:name w:val="Обычная таблица1"/>
    <w:rsid w:val="007B2F4F"/>
    <w:pPr>
      <w:spacing w:after="0" w:line="240" w:lineRule="auto"/>
    </w:pPr>
    <w:rPr>
      <w:rFonts w:cs="Calibri"/>
      <w:szCs w:val="20"/>
      <w:lang w:eastAsia="ru-RU"/>
    </w:rPr>
    <w:tblPr>
      <w:tblInd w:w="0" w:type="dxa"/>
      <w:tblCellMar>
        <w:top w:w="0" w:type="dxa"/>
        <w:left w:w="108" w:type="dxa"/>
        <w:bottom w:w="0" w:type="dxa"/>
        <w:right w:w="108" w:type="dxa"/>
      </w:tblCellMar>
    </w:tblPr>
  </w:style>
  <w:style w:type="table" w:customStyle="1" w:styleId="111">
    <w:name w:val="Простая таблица 11"/>
    <w:basedOn w:val="15"/>
    <w:rsid w:val="007B2F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ody Text"/>
    <w:basedOn w:val="a"/>
    <w:link w:val="aff"/>
    <w:rsid w:val="001E182E"/>
    <w:pPr>
      <w:spacing w:after="0" w:line="240" w:lineRule="auto"/>
    </w:pPr>
    <w:rPr>
      <w:rFonts w:ascii="Times New Roman" w:eastAsia="Times New Roman" w:hAnsi="Times New Roman" w:cs="Times New Roman"/>
      <w:sz w:val="28"/>
      <w:szCs w:val="16"/>
      <w:lang w:eastAsia="ru-RU"/>
    </w:rPr>
  </w:style>
  <w:style w:type="character" w:customStyle="1" w:styleId="aff">
    <w:name w:val="Основной текст Знак"/>
    <w:basedOn w:val="a0"/>
    <w:link w:val="afe"/>
    <w:rsid w:val="001E182E"/>
    <w:rPr>
      <w:rFonts w:ascii="Times New Roman" w:eastAsia="Times New Roman" w:hAnsi="Times New Roman" w:cs="Times New Roman"/>
      <w:sz w:val="28"/>
      <w:szCs w:val="16"/>
      <w:lang w:eastAsia="ru-RU"/>
    </w:rPr>
  </w:style>
  <w:style w:type="paragraph" w:styleId="31">
    <w:name w:val="Body Text Indent 3"/>
    <w:basedOn w:val="a"/>
    <w:link w:val="32"/>
    <w:rsid w:val="001E182E"/>
    <w:pPr>
      <w:spacing w:after="0" w:line="240" w:lineRule="auto"/>
      <w:ind w:firstLine="708"/>
    </w:pPr>
    <w:rPr>
      <w:rFonts w:ascii="Times New Roman" w:eastAsia="Times New Roman" w:hAnsi="Times New Roman" w:cs="Times New Roman"/>
      <w:sz w:val="28"/>
      <w:szCs w:val="16"/>
      <w:lang w:eastAsia="ru-RU"/>
    </w:rPr>
  </w:style>
  <w:style w:type="character" w:customStyle="1" w:styleId="32">
    <w:name w:val="Основной текст с отступом 3 Знак"/>
    <w:basedOn w:val="a0"/>
    <w:link w:val="31"/>
    <w:rsid w:val="001E182E"/>
    <w:rPr>
      <w:rFonts w:ascii="Times New Roman" w:eastAsia="Times New Roman" w:hAnsi="Times New Roman" w:cs="Times New Roman"/>
      <w:sz w:val="28"/>
      <w:szCs w:val="16"/>
      <w:lang w:eastAsia="ru-RU"/>
    </w:rPr>
  </w:style>
  <w:style w:type="paragraph" w:styleId="aff0">
    <w:name w:val="Body Text Indent"/>
    <w:basedOn w:val="a"/>
    <w:link w:val="aff1"/>
    <w:unhideWhenUsed/>
    <w:rsid w:val="00A033DB"/>
    <w:pPr>
      <w:spacing w:after="120"/>
      <w:ind w:left="283"/>
    </w:pPr>
  </w:style>
  <w:style w:type="character" w:customStyle="1" w:styleId="aff1">
    <w:name w:val="Основной текст с отступом Знак"/>
    <w:basedOn w:val="a0"/>
    <w:link w:val="aff0"/>
    <w:rsid w:val="00A033DB"/>
  </w:style>
  <w:style w:type="numbering" w:customStyle="1" w:styleId="33">
    <w:name w:val="Нет списка3"/>
    <w:rsid w:val="00F8218F"/>
  </w:style>
  <w:style w:type="character" w:customStyle="1" w:styleId="25">
    <w:name w:val="Номер строки2"/>
    <w:rsid w:val="00F8218F"/>
  </w:style>
  <w:style w:type="character" w:customStyle="1" w:styleId="26">
    <w:name w:val="Гиперссылка2"/>
    <w:rsid w:val="00F8218F"/>
    <w:rPr>
      <w:color w:val="0000FF"/>
      <w:u w:val="single"/>
    </w:rPr>
  </w:style>
  <w:style w:type="table" w:customStyle="1" w:styleId="27">
    <w:name w:val="Обычная таблица2"/>
    <w:rsid w:val="00F8218F"/>
    <w:pPr>
      <w:spacing w:after="0" w:line="240" w:lineRule="auto"/>
    </w:pPr>
    <w:rPr>
      <w:rFonts w:cs="Calibri"/>
      <w:szCs w:val="20"/>
      <w:lang w:eastAsia="ru-RU"/>
    </w:rPr>
    <w:tblPr>
      <w:tblInd w:w="0" w:type="dxa"/>
      <w:tblCellMar>
        <w:top w:w="0" w:type="dxa"/>
        <w:left w:w="108" w:type="dxa"/>
        <w:bottom w:w="0" w:type="dxa"/>
        <w:right w:w="108" w:type="dxa"/>
      </w:tblCellMar>
    </w:tblPr>
  </w:style>
  <w:style w:type="table" w:customStyle="1" w:styleId="120">
    <w:name w:val="Простая таблица 12"/>
    <w:basedOn w:val="27"/>
    <w:rsid w:val="00F821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8">
    <w:name w:val="Body Text 2"/>
    <w:basedOn w:val="a"/>
    <w:link w:val="29"/>
    <w:rsid w:val="00F8218F"/>
    <w:pPr>
      <w:spacing w:after="0" w:line="240" w:lineRule="auto"/>
    </w:pPr>
    <w:rPr>
      <w:rFonts w:ascii="Arial" w:eastAsia="Times New Roman" w:hAnsi="Arial" w:cs="Arial"/>
      <w:sz w:val="24"/>
      <w:szCs w:val="16"/>
      <w:lang w:eastAsia="ru-RU"/>
    </w:rPr>
  </w:style>
  <w:style w:type="character" w:customStyle="1" w:styleId="29">
    <w:name w:val="Основной текст 2 Знак"/>
    <w:basedOn w:val="a0"/>
    <w:link w:val="28"/>
    <w:rsid w:val="00F8218F"/>
    <w:rPr>
      <w:rFonts w:ascii="Arial" w:eastAsia="Times New Roman" w:hAnsi="Arial" w:cs="Arial"/>
      <w:sz w:val="24"/>
      <w:szCs w:val="16"/>
      <w:lang w:eastAsia="ru-RU"/>
    </w:rPr>
  </w:style>
  <w:style w:type="paragraph" w:styleId="2a">
    <w:name w:val="Body Text Indent 2"/>
    <w:basedOn w:val="a"/>
    <w:link w:val="2b"/>
    <w:rsid w:val="00F8218F"/>
    <w:pPr>
      <w:spacing w:after="0" w:line="240" w:lineRule="auto"/>
      <w:ind w:left="30"/>
      <w:jc w:val="both"/>
    </w:pPr>
    <w:rPr>
      <w:rFonts w:ascii="Times New Roman" w:eastAsia="Times New Roman" w:hAnsi="Times New Roman" w:cs="Times New Roman"/>
      <w:sz w:val="28"/>
      <w:szCs w:val="16"/>
      <w:lang w:eastAsia="ru-RU"/>
    </w:rPr>
  </w:style>
  <w:style w:type="character" w:customStyle="1" w:styleId="2b">
    <w:name w:val="Основной текст с отступом 2 Знак"/>
    <w:basedOn w:val="a0"/>
    <w:link w:val="2a"/>
    <w:rsid w:val="00F8218F"/>
    <w:rPr>
      <w:rFonts w:ascii="Times New Roman" w:eastAsia="Times New Roman" w:hAnsi="Times New Roman" w:cs="Times New Roman"/>
      <w:sz w:val="28"/>
      <w:szCs w:val="16"/>
      <w:lang w:eastAsia="ru-RU"/>
    </w:rPr>
  </w:style>
  <w:style w:type="character" w:customStyle="1" w:styleId="34">
    <w:name w:val="Номер строки3"/>
    <w:rsid w:val="003A6EB0"/>
  </w:style>
  <w:style w:type="character" w:customStyle="1" w:styleId="35">
    <w:name w:val="Гиперссылка3"/>
    <w:rsid w:val="003A6EB0"/>
    <w:rPr>
      <w:color w:val="0000FF"/>
      <w:u w:val="single"/>
    </w:rPr>
  </w:style>
  <w:style w:type="table" w:customStyle="1" w:styleId="36">
    <w:name w:val="Обычная таблица3"/>
    <w:rsid w:val="003A6EB0"/>
    <w:pPr>
      <w:spacing w:after="0" w:line="240" w:lineRule="auto"/>
    </w:pPr>
    <w:rPr>
      <w:rFonts w:cs="Calibri"/>
      <w:szCs w:val="20"/>
      <w:lang w:eastAsia="ru-RU"/>
    </w:rPr>
    <w:tblPr>
      <w:tblInd w:w="0" w:type="dxa"/>
      <w:tblCellMar>
        <w:top w:w="0" w:type="dxa"/>
        <w:left w:w="108" w:type="dxa"/>
        <w:bottom w:w="0" w:type="dxa"/>
        <w:right w:w="108" w:type="dxa"/>
      </w:tblCellMar>
    </w:tblPr>
  </w:style>
  <w:style w:type="table" w:customStyle="1" w:styleId="130">
    <w:name w:val="Простая таблица 13"/>
    <w:basedOn w:val="36"/>
    <w:rsid w:val="003A6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uiPriority w:val="9"/>
    <w:rsid w:val="00342D7F"/>
    <w:rPr>
      <w:rFonts w:ascii="Arial" w:eastAsia="Arial" w:hAnsi="Arial" w:cs="Arial"/>
      <w:sz w:val="40"/>
      <w:szCs w:val="40"/>
    </w:rPr>
  </w:style>
  <w:style w:type="character" w:customStyle="1" w:styleId="Heading2Char">
    <w:name w:val="Heading 2 Char"/>
    <w:uiPriority w:val="9"/>
    <w:rsid w:val="00342D7F"/>
    <w:rPr>
      <w:rFonts w:ascii="Arial" w:eastAsia="Arial" w:hAnsi="Arial" w:cs="Arial"/>
      <w:sz w:val="34"/>
    </w:rPr>
  </w:style>
  <w:style w:type="character" w:customStyle="1" w:styleId="Heading3Char">
    <w:name w:val="Heading 3 Char"/>
    <w:uiPriority w:val="9"/>
    <w:rsid w:val="00342D7F"/>
    <w:rPr>
      <w:rFonts w:ascii="Arial" w:eastAsia="Arial" w:hAnsi="Arial" w:cs="Arial"/>
      <w:sz w:val="30"/>
      <w:szCs w:val="30"/>
    </w:rPr>
  </w:style>
  <w:style w:type="character" w:customStyle="1" w:styleId="Heading4Char">
    <w:name w:val="Heading 4 Char"/>
    <w:uiPriority w:val="9"/>
    <w:rsid w:val="00342D7F"/>
    <w:rPr>
      <w:rFonts w:ascii="Arial" w:eastAsia="Arial" w:hAnsi="Arial" w:cs="Arial"/>
      <w:b/>
      <w:bCs/>
      <w:sz w:val="26"/>
      <w:szCs w:val="26"/>
    </w:rPr>
  </w:style>
  <w:style w:type="character" w:customStyle="1" w:styleId="Heading5Char">
    <w:name w:val="Heading 5 Char"/>
    <w:uiPriority w:val="9"/>
    <w:rsid w:val="00342D7F"/>
    <w:rPr>
      <w:rFonts w:ascii="Arial" w:eastAsia="Arial" w:hAnsi="Arial" w:cs="Arial"/>
      <w:b/>
      <w:bCs/>
      <w:sz w:val="24"/>
      <w:szCs w:val="24"/>
    </w:rPr>
  </w:style>
  <w:style w:type="character" w:customStyle="1" w:styleId="Heading6Char">
    <w:name w:val="Heading 6 Char"/>
    <w:uiPriority w:val="9"/>
    <w:rsid w:val="00342D7F"/>
    <w:rPr>
      <w:rFonts w:ascii="Arial" w:eastAsia="Arial" w:hAnsi="Arial" w:cs="Arial"/>
      <w:b/>
      <w:bCs/>
      <w:sz w:val="22"/>
      <w:szCs w:val="22"/>
    </w:rPr>
  </w:style>
  <w:style w:type="character" w:customStyle="1" w:styleId="af">
    <w:name w:val="Название объекта Знак"/>
    <w:link w:val="ae"/>
    <w:rsid w:val="00342D7F"/>
    <w:rPr>
      <w:rFonts w:eastAsia="Times New Roman" w:cs="Times New Roman"/>
      <w:i/>
      <w:iCs/>
      <w:color w:val="1F497D"/>
      <w:sz w:val="18"/>
      <w:szCs w:val="18"/>
    </w:rPr>
  </w:style>
  <w:style w:type="table" w:customStyle="1" w:styleId="TableGridLight">
    <w:name w:val="Table Grid Light"/>
    <w:basedOn w:val="a1"/>
    <w:uiPriority w:val="59"/>
    <w:rsid w:val="00342D7F"/>
    <w:pPr>
      <w:spacing w:after="0" w:line="240" w:lineRule="auto"/>
    </w:pPr>
    <w:rPr>
      <w:rFonts w:cs="Calibri"/>
      <w:sz w:val="20"/>
      <w:szCs w:val="20"/>
      <w:lang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342D7F"/>
    <w:pPr>
      <w:spacing w:after="0" w:line="240" w:lineRule="auto"/>
    </w:pPr>
    <w:rPr>
      <w:rFonts w:cs="Calibri"/>
      <w:sz w:val="20"/>
      <w:szCs w:val="20"/>
      <w:lang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c">
    <w:name w:val="Plain Table 2"/>
    <w:basedOn w:val="a1"/>
    <w:uiPriority w:val="59"/>
    <w:rsid w:val="00342D7F"/>
    <w:pPr>
      <w:spacing w:after="0" w:line="240" w:lineRule="auto"/>
    </w:pPr>
    <w:rPr>
      <w:rFonts w:cs="Calibri"/>
      <w:sz w:val="20"/>
      <w:szCs w:val="20"/>
      <w:lang w:eastAsia="zh-C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342D7F"/>
    <w:pPr>
      <w:spacing w:after="0" w:line="240" w:lineRule="auto"/>
    </w:pPr>
    <w:rPr>
      <w:rFonts w:cs="Calibri"/>
      <w:sz w:val="20"/>
      <w:szCs w:val="20"/>
      <w:lang w:eastAsia="zh-C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342D7F"/>
    <w:pPr>
      <w:spacing w:after="0" w:line="240" w:lineRule="auto"/>
    </w:pPr>
    <w:rPr>
      <w:rFonts w:cs="Calibri"/>
      <w:sz w:val="20"/>
      <w:szCs w:val="20"/>
      <w:lang w:eastAsia="zh-C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42D7F"/>
    <w:pPr>
      <w:spacing w:after="0" w:line="240" w:lineRule="auto"/>
    </w:pPr>
    <w:rPr>
      <w:rFonts w:cs="Calibri"/>
      <w:sz w:val="20"/>
      <w:szCs w:val="20"/>
      <w:lang w:eastAsia="zh-CN"/>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42D7F"/>
    <w:pPr>
      <w:spacing w:after="0" w:line="240" w:lineRule="auto"/>
    </w:pPr>
    <w:rPr>
      <w:rFonts w:cs="Calibri"/>
      <w:sz w:val="20"/>
      <w:szCs w:val="20"/>
      <w:lang w:eastAsia="zh-CN"/>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42D7F"/>
    <w:pPr>
      <w:spacing w:after="0" w:line="240" w:lineRule="auto"/>
    </w:pPr>
    <w:rPr>
      <w:rFonts w:cs="Calibri"/>
      <w:sz w:val="20"/>
      <w:szCs w:val="20"/>
      <w:lang w:eastAsia="zh-CN"/>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42D7F"/>
    <w:pPr>
      <w:spacing w:after="0" w:line="240" w:lineRule="auto"/>
    </w:pPr>
    <w:rPr>
      <w:rFonts w:cs="Calibri"/>
      <w:sz w:val="20"/>
      <w:szCs w:val="20"/>
      <w:lang w:eastAsia="zh-CN"/>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42D7F"/>
    <w:pPr>
      <w:spacing w:after="0" w:line="240" w:lineRule="auto"/>
    </w:pPr>
    <w:rPr>
      <w:rFonts w:cs="Calibri"/>
      <w:sz w:val="20"/>
      <w:szCs w:val="20"/>
      <w:lang w:eastAsia="zh-CN"/>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42D7F"/>
    <w:pPr>
      <w:spacing w:after="0" w:line="240" w:lineRule="auto"/>
    </w:pPr>
    <w:rPr>
      <w:rFonts w:cs="Calibri"/>
      <w:sz w:val="20"/>
      <w:szCs w:val="20"/>
      <w:lang w:eastAsia="zh-CN"/>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42D7F"/>
    <w:pPr>
      <w:spacing w:after="0" w:line="240" w:lineRule="auto"/>
    </w:pPr>
    <w:rPr>
      <w:rFonts w:cs="Calibri"/>
      <w:sz w:val="20"/>
      <w:szCs w:val="20"/>
      <w:lang w:eastAsia="zh-CN"/>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42D7F"/>
    <w:pPr>
      <w:spacing w:after="0" w:line="240" w:lineRule="auto"/>
    </w:pPr>
    <w:rPr>
      <w:rFonts w:cs="Calibri"/>
      <w:sz w:val="20"/>
      <w:szCs w:val="20"/>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342D7F"/>
    <w:pPr>
      <w:spacing w:after="0" w:line="240" w:lineRule="auto"/>
    </w:pPr>
    <w:rPr>
      <w:rFonts w:cs="Calibri"/>
      <w:sz w:val="20"/>
      <w:szCs w:val="20"/>
      <w:lang w:eastAsia="zh-C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342D7F"/>
    <w:pPr>
      <w:spacing w:after="0" w:line="240" w:lineRule="auto"/>
    </w:pPr>
    <w:rPr>
      <w:rFonts w:cs="Calibri"/>
      <w:sz w:val="20"/>
      <w:szCs w:val="20"/>
      <w:lang w:eastAsia="zh-CN"/>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42D7F"/>
    <w:pPr>
      <w:spacing w:after="0" w:line="240" w:lineRule="auto"/>
    </w:pPr>
    <w:rPr>
      <w:rFonts w:cs="Calibri"/>
      <w:sz w:val="20"/>
      <w:szCs w:val="20"/>
      <w:lang w:eastAsia="zh-CN"/>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42D7F"/>
    <w:pPr>
      <w:spacing w:after="0" w:line="240" w:lineRule="auto"/>
    </w:pPr>
    <w:rPr>
      <w:rFonts w:cs="Calibri"/>
      <w:sz w:val="20"/>
      <w:szCs w:val="20"/>
      <w:lang w:eastAsia="zh-CN"/>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42D7F"/>
    <w:pPr>
      <w:spacing w:after="0" w:line="240" w:lineRule="auto"/>
    </w:pPr>
    <w:rPr>
      <w:rFonts w:cs="Calibri"/>
      <w:sz w:val="20"/>
      <w:szCs w:val="20"/>
      <w:lang w:eastAsia="zh-CN"/>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42D7F"/>
    <w:pPr>
      <w:spacing w:after="0" w:line="240" w:lineRule="auto"/>
    </w:pPr>
    <w:rPr>
      <w:rFonts w:cs="Calibri"/>
      <w:sz w:val="20"/>
      <w:szCs w:val="20"/>
      <w:lang w:eastAsia="zh-CN"/>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42D7F"/>
    <w:pPr>
      <w:spacing w:after="0" w:line="240" w:lineRule="auto"/>
    </w:pPr>
    <w:rPr>
      <w:rFonts w:cs="Calibri"/>
      <w:sz w:val="20"/>
      <w:szCs w:val="20"/>
      <w:lang w:eastAsia="zh-CN"/>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42D7F"/>
    <w:pPr>
      <w:spacing w:after="0" w:line="240" w:lineRule="auto"/>
    </w:pPr>
    <w:rPr>
      <w:rFonts w:cs="Calibri"/>
      <w:sz w:val="20"/>
      <w:szCs w:val="20"/>
      <w:lang w:eastAsia="zh-CN"/>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42D7F"/>
    <w:pPr>
      <w:spacing w:after="0" w:line="240" w:lineRule="auto"/>
    </w:pPr>
    <w:rPr>
      <w:rFonts w:cs="Calibri"/>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42D7F"/>
    <w:pPr>
      <w:spacing w:after="0" w:line="240" w:lineRule="auto"/>
    </w:pPr>
    <w:rPr>
      <w:rFonts w:cs="Calibri"/>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42D7F"/>
    <w:pPr>
      <w:spacing w:after="0" w:line="240" w:lineRule="auto"/>
    </w:pPr>
    <w:rPr>
      <w:rFonts w:cs="Calibri"/>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42D7F"/>
    <w:pPr>
      <w:spacing w:after="0" w:line="240" w:lineRule="auto"/>
    </w:pPr>
    <w:rPr>
      <w:rFonts w:cs="Calibri"/>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42D7F"/>
    <w:pPr>
      <w:spacing w:after="0" w:line="240" w:lineRule="auto"/>
    </w:pPr>
    <w:rPr>
      <w:rFonts w:cs="Calibri"/>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42D7F"/>
    <w:pPr>
      <w:spacing w:after="0" w:line="240" w:lineRule="auto"/>
    </w:pPr>
    <w:rPr>
      <w:rFonts w:cs="Calibri"/>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42D7F"/>
    <w:pPr>
      <w:spacing w:after="0" w:line="240" w:lineRule="auto"/>
    </w:pPr>
    <w:rPr>
      <w:rFonts w:cs="Calibri"/>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42D7F"/>
    <w:pPr>
      <w:spacing w:after="0" w:line="240" w:lineRule="auto"/>
    </w:pPr>
    <w:rPr>
      <w:rFonts w:cs="Calibri"/>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42D7F"/>
    <w:pPr>
      <w:spacing w:after="0" w:line="240" w:lineRule="auto"/>
    </w:pPr>
    <w:rPr>
      <w:rFonts w:cs="Calibri"/>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42D7F"/>
    <w:pPr>
      <w:spacing w:after="0" w:line="240" w:lineRule="auto"/>
    </w:pPr>
    <w:rPr>
      <w:rFonts w:cs="Calibri"/>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42D7F"/>
    <w:pPr>
      <w:spacing w:after="0" w:line="240" w:lineRule="auto"/>
    </w:pPr>
    <w:rPr>
      <w:rFonts w:cs="Calibri"/>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42D7F"/>
    <w:pPr>
      <w:spacing w:after="0" w:line="240" w:lineRule="auto"/>
    </w:pPr>
    <w:rPr>
      <w:rFonts w:cs="Calibri"/>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42D7F"/>
    <w:pPr>
      <w:spacing w:after="0" w:line="240" w:lineRule="auto"/>
    </w:pPr>
    <w:rPr>
      <w:rFonts w:cs="Calibri"/>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42D7F"/>
    <w:pPr>
      <w:spacing w:after="0" w:line="240" w:lineRule="auto"/>
    </w:pPr>
    <w:rPr>
      <w:rFonts w:cs="Calibri"/>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42D7F"/>
    <w:pPr>
      <w:spacing w:after="0" w:line="240" w:lineRule="auto"/>
    </w:pPr>
    <w:rPr>
      <w:rFonts w:cs="Calibri"/>
      <w:sz w:val="20"/>
      <w:szCs w:val="20"/>
      <w:lang w:eastAsia="zh-CN"/>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2">
    <w:name w:val="footnote text"/>
    <w:basedOn w:val="a"/>
    <w:link w:val="aff3"/>
    <w:uiPriority w:val="99"/>
    <w:semiHidden/>
    <w:unhideWhenUsed/>
    <w:rsid w:val="00342D7F"/>
    <w:pPr>
      <w:pBdr>
        <w:top w:val="none" w:sz="255" w:space="31" w:color="000000"/>
        <w:left w:val="none" w:sz="255" w:space="31" w:color="000000"/>
        <w:bottom w:val="none" w:sz="255" w:space="31" w:color="000000"/>
        <w:right w:val="none" w:sz="255" w:space="31" w:color="000000"/>
      </w:pBdr>
      <w:spacing w:after="40" w:line="240" w:lineRule="auto"/>
    </w:pPr>
    <w:rPr>
      <w:rFonts w:cs="Calibri"/>
      <w:sz w:val="18"/>
      <w:szCs w:val="20"/>
      <w:lang w:eastAsia="ru-RU"/>
    </w:rPr>
  </w:style>
  <w:style w:type="character" w:customStyle="1" w:styleId="aff3">
    <w:name w:val="Текст сноски Знак"/>
    <w:basedOn w:val="a0"/>
    <w:link w:val="aff2"/>
    <w:uiPriority w:val="99"/>
    <w:semiHidden/>
    <w:rsid w:val="00342D7F"/>
    <w:rPr>
      <w:rFonts w:cs="Calibri"/>
      <w:sz w:val="18"/>
      <w:szCs w:val="20"/>
      <w:lang w:eastAsia="ru-RU"/>
    </w:rPr>
  </w:style>
  <w:style w:type="character" w:styleId="aff4">
    <w:name w:val="footnote reference"/>
    <w:uiPriority w:val="99"/>
    <w:unhideWhenUsed/>
    <w:rsid w:val="00342D7F"/>
    <w:rPr>
      <w:vertAlign w:val="superscript"/>
    </w:rPr>
  </w:style>
  <w:style w:type="paragraph" w:styleId="aff5">
    <w:name w:val="endnote text"/>
    <w:basedOn w:val="a"/>
    <w:link w:val="aff6"/>
    <w:uiPriority w:val="99"/>
    <w:semiHidden/>
    <w:unhideWhenUsed/>
    <w:rsid w:val="00342D7F"/>
    <w:pPr>
      <w:pBdr>
        <w:top w:val="none" w:sz="255" w:space="31" w:color="000000"/>
        <w:left w:val="none" w:sz="255" w:space="31" w:color="000000"/>
        <w:bottom w:val="none" w:sz="255" w:space="31" w:color="000000"/>
        <w:right w:val="none" w:sz="255" w:space="31" w:color="000000"/>
      </w:pBdr>
      <w:spacing w:after="0" w:line="240" w:lineRule="auto"/>
    </w:pPr>
    <w:rPr>
      <w:rFonts w:cs="Calibri"/>
      <w:sz w:val="20"/>
      <w:szCs w:val="20"/>
      <w:lang w:eastAsia="ru-RU"/>
    </w:rPr>
  </w:style>
  <w:style w:type="character" w:customStyle="1" w:styleId="aff6">
    <w:name w:val="Текст концевой сноски Знак"/>
    <w:basedOn w:val="a0"/>
    <w:link w:val="aff5"/>
    <w:uiPriority w:val="99"/>
    <w:semiHidden/>
    <w:rsid w:val="00342D7F"/>
    <w:rPr>
      <w:rFonts w:cs="Calibri"/>
      <w:sz w:val="20"/>
      <w:szCs w:val="20"/>
      <w:lang w:eastAsia="ru-RU"/>
    </w:rPr>
  </w:style>
  <w:style w:type="character" w:styleId="aff7">
    <w:name w:val="endnote reference"/>
    <w:uiPriority w:val="99"/>
    <w:semiHidden/>
    <w:unhideWhenUsed/>
    <w:rsid w:val="00342D7F"/>
    <w:rPr>
      <w:vertAlign w:val="superscript"/>
    </w:rPr>
  </w:style>
  <w:style w:type="paragraph" w:styleId="17">
    <w:name w:val="toc 1"/>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pPr>
    <w:rPr>
      <w:rFonts w:cs="Calibri"/>
      <w:szCs w:val="20"/>
      <w:lang w:eastAsia="ru-RU"/>
    </w:rPr>
  </w:style>
  <w:style w:type="paragraph" w:styleId="2d">
    <w:name w:val="toc 2"/>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283"/>
    </w:pPr>
    <w:rPr>
      <w:rFonts w:cs="Calibri"/>
      <w:szCs w:val="20"/>
      <w:lang w:eastAsia="ru-RU"/>
    </w:rPr>
  </w:style>
  <w:style w:type="paragraph" w:styleId="38">
    <w:name w:val="toc 3"/>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567"/>
    </w:pPr>
    <w:rPr>
      <w:rFonts w:cs="Calibri"/>
      <w:szCs w:val="20"/>
      <w:lang w:eastAsia="ru-RU"/>
    </w:rPr>
  </w:style>
  <w:style w:type="paragraph" w:styleId="42">
    <w:name w:val="toc 4"/>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850"/>
    </w:pPr>
    <w:rPr>
      <w:rFonts w:cs="Calibri"/>
      <w:szCs w:val="20"/>
      <w:lang w:eastAsia="ru-RU"/>
    </w:rPr>
  </w:style>
  <w:style w:type="paragraph" w:styleId="52">
    <w:name w:val="toc 5"/>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1134"/>
    </w:pPr>
    <w:rPr>
      <w:rFonts w:cs="Calibri"/>
      <w:szCs w:val="20"/>
      <w:lang w:eastAsia="ru-RU"/>
    </w:rPr>
  </w:style>
  <w:style w:type="paragraph" w:styleId="61">
    <w:name w:val="toc 6"/>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1417"/>
    </w:pPr>
    <w:rPr>
      <w:rFonts w:cs="Calibri"/>
      <w:szCs w:val="20"/>
      <w:lang w:eastAsia="ru-RU"/>
    </w:rPr>
  </w:style>
  <w:style w:type="paragraph" w:styleId="71">
    <w:name w:val="toc 7"/>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1701"/>
    </w:pPr>
    <w:rPr>
      <w:rFonts w:cs="Calibri"/>
      <w:szCs w:val="20"/>
      <w:lang w:eastAsia="ru-RU"/>
    </w:rPr>
  </w:style>
  <w:style w:type="paragraph" w:styleId="81">
    <w:name w:val="toc 8"/>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1984"/>
    </w:pPr>
    <w:rPr>
      <w:rFonts w:cs="Calibri"/>
      <w:szCs w:val="20"/>
      <w:lang w:eastAsia="ru-RU"/>
    </w:rPr>
  </w:style>
  <w:style w:type="paragraph" w:styleId="91">
    <w:name w:val="toc 9"/>
    <w:basedOn w:val="a"/>
    <w:next w:val="a"/>
    <w:uiPriority w:val="39"/>
    <w:unhideWhenUsed/>
    <w:rsid w:val="00342D7F"/>
    <w:pPr>
      <w:pBdr>
        <w:top w:val="none" w:sz="255" w:space="31" w:color="000000"/>
        <w:left w:val="none" w:sz="255" w:space="31" w:color="000000"/>
        <w:bottom w:val="none" w:sz="255" w:space="31" w:color="000000"/>
        <w:right w:val="none" w:sz="255" w:space="31" w:color="000000"/>
      </w:pBdr>
      <w:spacing w:after="57" w:line="240" w:lineRule="auto"/>
      <w:ind w:left="2268"/>
    </w:pPr>
    <w:rPr>
      <w:rFonts w:cs="Calibri"/>
      <w:szCs w:val="20"/>
      <w:lang w:eastAsia="ru-RU"/>
    </w:rPr>
  </w:style>
  <w:style w:type="paragraph" w:styleId="aff8">
    <w:name w:val="table of figures"/>
    <w:basedOn w:val="a"/>
    <w:next w:val="a"/>
    <w:uiPriority w:val="99"/>
    <w:unhideWhenUsed/>
    <w:rsid w:val="00342D7F"/>
    <w:pPr>
      <w:pBdr>
        <w:top w:val="none" w:sz="255" w:space="31" w:color="000000"/>
        <w:left w:val="none" w:sz="255" w:space="31" w:color="000000"/>
        <w:bottom w:val="none" w:sz="255" w:space="31" w:color="000000"/>
        <w:right w:val="none" w:sz="255" w:space="31" w:color="000000"/>
      </w:pBdr>
      <w:spacing w:after="0" w:line="240" w:lineRule="auto"/>
    </w:pPr>
    <w:rPr>
      <w:rFonts w:cs="Calibri"/>
      <w:szCs w:val="20"/>
      <w:lang w:eastAsia="ru-RU"/>
    </w:rPr>
  </w:style>
  <w:style w:type="character" w:styleId="aff9">
    <w:name w:val="line number"/>
    <w:rsid w:val="00342D7F"/>
  </w:style>
  <w:style w:type="character" w:customStyle="1" w:styleId="Hyperlink1">
    <w:name w:val="Hyperlink1"/>
    <w:rsid w:val="00342D7F"/>
    <w:rPr>
      <w:color w:val="0000FF"/>
      <w:u w:val="single"/>
    </w:rPr>
  </w:style>
  <w:style w:type="table" w:styleId="18">
    <w:name w:val="Table Simple 1"/>
    <w:basedOn w:val="a1"/>
    <w:rsid w:val="00342D7F"/>
    <w:pPr>
      <w:spacing w:after="0" w:line="240" w:lineRule="auto"/>
    </w:pPr>
    <w:rPr>
      <w:rFonts w:cs="Calibri"/>
      <w:szCs w:val="20"/>
      <w:lang w:eastAsia="zh-C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3024">
      <w:bodyDiv w:val="1"/>
      <w:marLeft w:val="0"/>
      <w:marRight w:val="0"/>
      <w:marTop w:val="0"/>
      <w:marBottom w:val="0"/>
      <w:divBdr>
        <w:top w:val="none" w:sz="0" w:space="0" w:color="auto"/>
        <w:left w:val="none" w:sz="0" w:space="0" w:color="auto"/>
        <w:bottom w:val="none" w:sz="0" w:space="0" w:color="auto"/>
        <w:right w:val="none" w:sz="0" w:space="0" w:color="auto"/>
      </w:divBdr>
    </w:div>
    <w:div w:id="1301420126">
      <w:bodyDiv w:val="1"/>
      <w:marLeft w:val="0"/>
      <w:marRight w:val="0"/>
      <w:marTop w:val="0"/>
      <w:marBottom w:val="0"/>
      <w:divBdr>
        <w:top w:val="none" w:sz="0" w:space="0" w:color="auto"/>
        <w:left w:val="none" w:sz="0" w:space="0" w:color="auto"/>
        <w:bottom w:val="none" w:sz="0" w:space="0" w:color="auto"/>
        <w:right w:val="none" w:sz="0" w:space="0" w:color="auto"/>
      </w:divBdr>
    </w:div>
    <w:div w:id="200095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36</Pages>
  <Words>12787</Words>
  <Characters>72892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cp:revision>
  <cp:lastPrinted>2025-04-25T04:40:00Z</cp:lastPrinted>
  <dcterms:created xsi:type="dcterms:W3CDTF">2023-03-27T04:35:00Z</dcterms:created>
  <dcterms:modified xsi:type="dcterms:W3CDTF">2025-04-25T04:52:00Z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8dda54b60170455da201f0a918c18089</vt:lpwstr>
  </property>
</Properties>
</file>