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84" w:rsidRPr="00D77384" w:rsidRDefault="00D77384" w:rsidP="00D77384">
      <w:pPr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D7738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Проведение Российской премии в области народных художественных промыслов «</w:t>
      </w:r>
      <w:proofErr w:type="spellStart"/>
      <w:r w:rsidRPr="00D7738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На_</w:t>
      </w:r>
      <w:proofErr w:type="gramStart"/>
      <w:r w:rsidRPr="00D7738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родном</w:t>
      </w:r>
      <w:proofErr w:type="spellEnd"/>
      <w:proofErr w:type="gramEnd"/>
      <w:r w:rsidRPr="00D77384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»</w:t>
      </w:r>
    </w:p>
    <w:p w:rsidR="00D77384" w:rsidRPr="00D77384" w:rsidRDefault="00D77384" w:rsidP="00D7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89870" wp14:editId="4C9CFB7F">
            <wp:extent cx="5191125" cy="3238500"/>
            <wp:effectExtent l="0" t="0" r="9525" b="0"/>
            <wp:docPr id="1" name="Рисунок 1" descr="https://msp.nso.ru/sites/msp.nso.ru/wodby_files/files/news/2025/05/konkurs_365x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p.nso.ru/sites/msp.nso.ru/wodby_files/files/news/2025/05/konkurs_365x3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384" w:rsidRPr="00D77384" w:rsidRDefault="00D77384" w:rsidP="00D77384">
      <w:pPr>
        <w:spacing w:line="600" w:lineRule="atLeast"/>
        <w:rPr>
          <w:rFonts w:ascii="Inter" w:eastAsia="Times New Roman" w:hAnsi="Inter" w:cs="Times New Roman"/>
          <w:color w:val="828282"/>
          <w:sz w:val="36"/>
          <w:szCs w:val="36"/>
          <w:lang w:eastAsia="ru-RU"/>
        </w:rPr>
      </w:pPr>
      <w:r w:rsidRPr="00D77384">
        <w:rPr>
          <w:rFonts w:ascii="Inter" w:eastAsia="Times New Roman" w:hAnsi="Inter" w:cs="Times New Roman"/>
          <w:color w:val="828282"/>
          <w:sz w:val="36"/>
          <w:szCs w:val="36"/>
          <w:lang w:eastAsia="ru-RU"/>
        </w:rPr>
        <w:t>Сроки подачи заявок на участие в Премии с 7 мая по 5 июня 2025 года</w:t>
      </w:r>
    </w:p>
    <w:p w:rsidR="00D77384" w:rsidRPr="00D77384" w:rsidRDefault="00D77384" w:rsidP="00D77384">
      <w:pPr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D77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  Конкурс проводится по следующим номинациям: «Мастерство», «Дизайн и ремесло», «Территория традиций», «Преемственность поколений», «Национальный код. Продвижение». Более подробно с этапами проведения, номинациями и </w:t>
      </w:r>
      <w:proofErr w:type="spellStart"/>
      <w:r w:rsidRPr="00D77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подноминациями</w:t>
      </w:r>
      <w:proofErr w:type="spellEnd"/>
      <w:r w:rsidRPr="00D77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а также иной информацией о Премии вы можете ознакомиться на официальном сайте мероприятия: </w:t>
      </w:r>
      <w:hyperlink r:id="rId6" w:history="1">
        <w:r w:rsidRPr="00D77384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lang w:eastAsia="ru-RU"/>
          </w:rPr>
          <w:t>https://premiya-nhp.ru/</w:t>
        </w:r>
      </w:hyperlink>
    </w:p>
    <w:p w:rsidR="00D77384" w:rsidRPr="00D77384" w:rsidRDefault="00D77384" w:rsidP="00D77384">
      <w:pPr>
        <w:spacing w:after="0" w:line="240" w:lineRule="auto"/>
        <w:outlineLvl w:val="0"/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</w:pPr>
      <w:r w:rsidRPr="00D77384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>Малое и среднее предпринимательство Новосибирской области</w:t>
      </w:r>
    </w:p>
    <w:p w:rsidR="00D77384" w:rsidRPr="00D77384" w:rsidRDefault="00D77384" w:rsidP="00D77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bookmarkStart w:id="0" w:name="_GoBack"/>
      <w:bookmarkEnd w:id="0"/>
    </w:p>
    <w:p w:rsidR="006551ED" w:rsidRDefault="006551ED"/>
    <w:sectPr w:rsidR="006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DC"/>
    <w:rsid w:val="006551ED"/>
    <w:rsid w:val="00BC5EDC"/>
    <w:rsid w:val="00D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86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757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3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86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293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emiya-nh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2025-05-27T04:48:00Z</dcterms:created>
  <dcterms:modified xsi:type="dcterms:W3CDTF">2025-05-27T04:48:00Z</dcterms:modified>
</cp:coreProperties>
</file>