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A2" w:rsidRPr="003D52A2" w:rsidRDefault="003D52A2" w:rsidP="003D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52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92991" wp14:editId="54FC8773">
            <wp:extent cx="11430000" cy="7642860"/>
            <wp:effectExtent l="0" t="0" r="0" b="0"/>
            <wp:docPr id="1" name="Рисунок 1" descr="https://nsk.bfm.ru/storage/article/June2025/XJMmfO7MmN2lrJq7pV90Q98XDemXwrK7wQYZ3M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k.bfm.ru/storage/article/June2025/XJMmfO7MmN2lrJq7pV90Q98XDemXwrK7wQYZ3Mg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A2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val="en-US" w:eastAsia="ru-RU"/>
        </w:rPr>
        <w:t> </w:t>
      </w:r>
    </w:p>
    <w:p w:rsidR="00F60464" w:rsidRDefault="00F60464" w:rsidP="003D52A2">
      <w:pPr>
        <w:shd w:val="clear" w:color="auto" w:fill="FFFFFF"/>
        <w:spacing w:after="100" w:afterAutospacing="1" w:line="240" w:lineRule="auto"/>
        <w:rPr>
          <w:bCs/>
          <w:color w:val="111111"/>
          <w:spacing w:val="-5"/>
          <w:sz w:val="26"/>
          <w:szCs w:val="26"/>
          <w:shd w:val="clear" w:color="auto" w:fill="FFFFFF"/>
        </w:rPr>
      </w:pPr>
      <w:r>
        <w:rPr>
          <w:bCs/>
          <w:color w:val="111111"/>
          <w:spacing w:val="-5"/>
          <w:sz w:val="26"/>
          <w:szCs w:val="26"/>
          <w:shd w:val="clear" w:color="auto" w:fill="FFFFFF"/>
        </w:rPr>
        <w:t xml:space="preserve">     </w:t>
      </w:r>
      <w:bookmarkStart w:id="0" w:name="_GoBack"/>
      <w:bookmarkEnd w:id="0"/>
      <w:r w:rsidRPr="00F60464">
        <w:rPr>
          <w:rFonts w:ascii="Helvetica" w:hAnsi="Helvetica"/>
          <w:bCs/>
          <w:color w:val="111111"/>
          <w:spacing w:val="-5"/>
          <w:sz w:val="26"/>
          <w:szCs w:val="26"/>
          <w:shd w:val="clear" w:color="auto" w:fill="FFFFFF"/>
        </w:rPr>
        <w:t xml:space="preserve">С 1 января 2025 года в России вступили в силу новые правила классификации объектов туристской индустрии. Процедура будет осуществляться в два этапа, а по её итогам гостиница включается в Реестр классифицированных объектов. При этом отели, которые уже имеют «звезды», присвоенные ранее, автоматически переносятся в новый реестр. «Континент Сибирь» изучил официальный перечень средств размещения и выяснил, </w:t>
      </w:r>
      <w:r w:rsidRPr="00F60464">
        <w:rPr>
          <w:rFonts w:ascii="Helvetica" w:hAnsi="Helvetica"/>
          <w:bCs/>
          <w:color w:val="111111"/>
          <w:spacing w:val="-5"/>
          <w:sz w:val="26"/>
          <w:szCs w:val="26"/>
          <w:shd w:val="clear" w:color="auto" w:fill="FFFFFF"/>
        </w:rPr>
        <w:lastRenderedPageBreak/>
        <w:t>сколько гостиниц Новосибирской области в него уже включено и под каким рейтингом.</w:t>
      </w:r>
      <w:r>
        <w:rPr>
          <w:bCs/>
          <w:color w:val="111111"/>
          <w:spacing w:val="-5"/>
          <w:sz w:val="26"/>
          <w:szCs w:val="26"/>
          <w:shd w:val="clear" w:color="auto" w:fill="FFFFFF"/>
        </w:rPr>
        <w:t xml:space="preserve"> </w:t>
      </w:r>
    </w:p>
    <w:p w:rsidR="003D52A2" w:rsidRPr="003D52A2" w:rsidRDefault="003D52A2" w:rsidP="003D52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Новосибирской области около 400 коллективных средств размещения туристов. В списке и гостиницы, и базы отдыха, и </w:t>
      </w:r>
      <w:proofErr w:type="spellStart"/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глэмпинги</w:t>
      </w:r>
      <w:proofErr w:type="spellEnd"/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По сравнению с прошлым годом, их количество увеличилось на 9%.</w:t>
      </w:r>
    </w:p>
    <w:p w:rsidR="003D52A2" w:rsidRPr="003D52A2" w:rsidRDefault="003D52A2" w:rsidP="003D52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прошлом году в новосибирских гостиницах региона остановились почти полтора миллиона человек. За четыре месяца 2025 года уже зарегистрированы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825 тысяч поездок</w:t>
      </w:r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D52A2" w:rsidRDefault="003D52A2" w:rsidP="003D52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этом кроме традиционных направлений Центральной России, Северо-Запада и Юга в этом году продолжилось перераспределение туристических поездок между другими российскими регионами. Так, туристы стали активнее ездить в Новосибирскую область. По итогам прошлого года регион попал в топ-10 популярных направлений по стране с показателем в 3,4 миллиона </w:t>
      </w:r>
      <w:proofErr w:type="spellStart"/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турпоездок</w:t>
      </w:r>
      <w:proofErr w:type="spellEnd"/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</w:p>
    <w:p w:rsidR="003D52A2" w:rsidRPr="003D52A2" w:rsidRDefault="003D52A2" w:rsidP="003D52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данным отчета, в этом году владельцы сибирских гостиниц и баз отдыха в летний сезон ожидают повышение спроса на услуги размещения.  </w:t>
      </w:r>
    </w:p>
    <w:p w:rsidR="003D52A2" w:rsidRPr="003D52A2" w:rsidRDefault="003D52A2" w:rsidP="003D52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Добавим, что в реестре </w:t>
      </w:r>
      <w:proofErr w:type="spellStart"/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Росаккредитации</w:t>
      </w:r>
      <w:proofErr w:type="spellEnd"/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сегодня числится 232 средства размещения. Сертификацию предприниматели должны пройти до 1 сентября. Судя по данным статистики, реестр пополняется медленно – в апреле в нем были около 200 мест отдыха.</w:t>
      </w:r>
    </w:p>
    <w:p w:rsidR="003D52A2" w:rsidRPr="003D52A2" w:rsidRDefault="003D52A2" w:rsidP="003D52A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этом у двух гостиниц статус в реестре прекращен, у 21 – приостановлен. То есть фактически в официальном списке только 209 гостиниц. Ранее аккредитованный эксперт по классификации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пояснял</w:t>
      </w:r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что не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включенные в реестр </w:t>
      </w:r>
      <w:proofErr w:type="spellStart"/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Росаккредитации</w:t>
      </w:r>
      <w:proofErr w:type="spellEnd"/>
      <w:r w:rsidRPr="003D52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гостиницы не смогут работать. По ее мнению, это приведет к формированию «серого» рынка, так как предприниматели просто уйдут в тень.</w:t>
      </w:r>
    </w:p>
    <w:p w:rsidR="0035563B" w:rsidRDefault="0035563B"/>
    <w:sectPr w:rsidR="003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AD"/>
    <w:rsid w:val="002C7AAD"/>
    <w:rsid w:val="0035563B"/>
    <w:rsid w:val="003D52A2"/>
    <w:rsid w:val="00AE6A76"/>
    <w:rsid w:val="00F6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2025-06-10T07:19:00Z</dcterms:created>
  <dcterms:modified xsi:type="dcterms:W3CDTF">2025-06-10T07:35:00Z</dcterms:modified>
</cp:coreProperties>
</file>