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2FCE">
      <w:pPr>
        <w:ind w:left="4248"/>
        <w:jc w:val="right"/>
        <w:rPr>
          <w:lang w:val="ru-RU"/>
        </w:rPr>
      </w:pPr>
      <w:r>
        <w:rPr>
          <w:lang w:val="ru-RU"/>
        </w:rPr>
        <w:t>Проект</w:t>
      </w:r>
    </w:p>
    <w:p w14:paraId="21BCCAFE">
      <w:pPr>
        <w:ind w:left="4248"/>
        <w:jc w:val="right"/>
        <w:rPr>
          <w:rFonts w:hint="default"/>
          <w:lang w:val="ru-RU"/>
        </w:rPr>
      </w:pPr>
    </w:p>
    <w:p w14:paraId="1B66D259">
      <w:pPr>
        <w:ind w:left="4248"/>
        <w:rPr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405765" cy="485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374FD">
      <w:pPr>
        <w:pStyle w:val="7"/>
        <w:outlineLvl w:val="0"/>
        <w:rPr>
          <w:szCs w:val="28"/>
        </w:rPr>
      </w:pPr>
      <w:r>
        <w:rPr>
          <w:szCs w:val="28"/>
        </w:rPr>
        <w:t>СОВЕТ ДЕПУТАТОВ</w:t>
      </w:r>
    </w:p>
    <w:p w14:paraId="4F982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14:paraId="71AA9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7441DB8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417A3A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028AB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четвертой</w:t>
      </w:r>
      <w:r>
        <w:rPr>
          <w:b/>
          <w:sz w:val="28"/>
          <w:szCs w:val="28"/>
        </w:rPr>
        <w:t xml:space="preserve"> сессии</w:t>
      </w:r>
    </w:p>
    <w:p w14:paraId="54748890">
      <w:pPr>
        <w:jc w:val="center"/>
        <w:rPr>
          <w:b/>
          <w:sz w:val="16"/>
          <w:szCs w:val="16"/>
        </w:rPr>
      </w:pPr>
    </w:p>
    <w:p w14:paraId="0AB48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№ </w:t>
      </w:r>
    </w:p>
    <w:p w14:paraId="5E03AD70">
      <w:pPr>
        <w:ind w:firstLine="709"/>
        <w:jc w:val="both"/>
        <w:rPr>
          <w:sz w:val="28"/>
          <w:szCs w:val="28"/>
        </w:rPr>
      </w:pPr>
    </w:p>
    <w:p w14:paraId="330228EC">
      <w:pPr>
        <w:ind w:firstLine="709"/>
        <w:jc w:val="center"/>
        <w:rPr>
          <w:bCs/>
          <w:sz w:val="26"/>
          <w:szCs w:val="26"/>
        </w:rPr>
      </w:pPr>
      <w:bookmarkStart w:id="0" w:name="_Hlk153888571"/>
      <w:bookmarkStart w:id="1" w:name="_Hlk198212662"/>
      <w:r>
        <w:rPr>
          <w:bCs/>
          <w:sz w:val="26"/>
          <w:szCs w:val="26"/>
        </w:rPr>
        <w:t>О внесении изменений в решение 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2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Андреевского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bookmarkEnd w:id="0"/>
    <w:p w14:paraId="5D46841A">
      <w:pPr>
        <w:jc w:val="both"/>
        <w:rPr>
          <w:sz w:val="26"/>
          <w:szCs w:val="26"/>
        </w:rPr>
      </w:pPr>
    </w:p>
    <w:bookmarkEnd w:id="1"/>
    <w:p w14:paraId="64D090FE">
      <w:pPr>
        <w:pStyle w:val="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8 ст. 31 Градостроительного кодекса Российской Федерации в целях обеспечения исполнения требований ст. 3 Федерального закона от 05.05.2014 № 131-ФЗ «О внесении изменений в Градостроительный кодекс Российской Федерации», п. 15 ст. 15 Федерального закона Российской Федерации от 06.10.2003 № 131-ФЗ «Об общих принципах организации местного самоуправления в Российской Федерации», на основании </w:t>
      </w:r>
      <w:r>
        <w:rPr>
          <w:spacing w:val="2"/>
          <w:sz w:val="26"/>
          <w:szCs w:val="26"/>
          <w:shd w:val="clear" w:color="auto" w:fill="FFFFFF"/>
        </w:rPr>
        <w:t xml:space="preserve">приказа Федеральной службы Государственной регистрации, кадастра и картографии </w:t>
      </w:r>
      <w:r>
        <w:rPr>
          <w:spacing w:val="2"/>
          <w:sz w:val="26"/>
          <w:szCs w:val="26"/>
        </w:rPr>
        <w:t xml:space="preserve">от 10.11.2020 года N П/0412 «Об утверждении классификатора видов разрешенного использования земельных участков», </w:t>
      </w:r>
      <w:r>
        <w:rPr>
          <w:sz w:val="26"/>
          <w:szCs w:val="26"/>
        </w:rPr>
        <w:t>руководствуясь Уставом Баганского района Новосибирской области, Регламентом Совета депутатов Баганского района Новосибирской области, Совет депутатов Баганского района,</w:t>
      </w:r>
    </w:p>
    <w:p w14:paraId="3AF94E03">
      <w:pPr>
        <w:pStyle w:val="8"/>
        <w:ind w:firstLine="709"/>
        <w:rPr>
          <w:spacing w:val="2"/>
          <w:sz w:val="26"/>
          <w:szCs w:val="26"/>
        </w:rPr>
      </w:pPr>
      <w:r>
        <w:rPr>
          <w:sz w:val="26"/>
          <w:szCs w:val="26"/>
        </w:rPr>
        <w:t>РЕШИЛ:</w:t>
      </w:r>
    </w:p>
    <w:p w14:paraId="3328602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2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>Андреевского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  <w:r>
        <w:rPr>
          <w:sz w:val="26"/>
          <w:szCs w:val="26"/>
        </w:rPr>
        <w:t xml:space="preserve"> </w:t>
      </w:r>
      <w:r>
        <w:rPr>
          <w:rFonts w:hint="default"/>
          <w:sz w:val="26"/>
          <w:szCs w:val="26"/>
          <w:lang w:val="ru-RU"/>
        </w:rPr>
        <w:t>(</w:t>
      </w:r>
      <w:r>
        <w:rPr>
          <w:sz w:val="26"/>
          <w:szCs w:val="26"/>
        </w:rPr>
        <w:t>Приложения №1</w:t>
      </w:r>
      <w:r>
        <w:rPr>
          <w:rFonts w:hint="default"/>
          <w:sz w:val="26"/>
          <w:szCs w:val="26"/>
          <w:lang w:val="ru-RU"/>
        </w:rPr>
        <w:t>)</w:t>
      </w:r>
      <w:r>
        <w:rPr>
          <w:sz w:val="26"/>
          <w:szCs w:val="26"/>
        </w:rPr>
        <w:t>.</w:t>
      </w:r>
    </w:p>
    <w:p w14:paraId="2B41EDA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Направить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2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>Андреевского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Новосибирской области» </w:t>
      </w:r>
      <w:r>
        <w:rPr>
          <w:color w:val="000000"/>
          <w:spacing w:val="3"/>
          <w:sz w:val="26"/>
          <w:szCs w:val="26"/>
        </w:rPr>
        <w:t xml:space="preserve">Главе Баганского </w:t>
      </w:r>
      <w:r>
        <w:rPr>
          <w:sz w:val="26"/>
          <w:szCs w:val="26"/>
        </w:rPr>
        <w:t>района Новосибирской области для подписания.</w:t>
      </w:r>
    </w:p>
    <w:p w14:paraId="0157255E">
      <w:pPr>
        <w:shd w:val="clear" w:color="auto" w:fill="FFFFFF"/>
        <w:tabs>
          <w:tab w:val="left" w:pos="1003"/>
        </w:tabs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решение вступает в силу после его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76E5F4ED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заместителя главы администрации Баганского района А.О. Бреус.</w:t>
      </w:r>
    </w:p>
    <w:p w14:paraId="643D37BA">
      <w:pPr>
        <w:pStyle w:val="8"/>
        <w:rPr>
          <w:sz w:val="26"/>
          <w:szCs w:val="26"/>
        </w:rPr>
      </w:pPr>
    </w:p>
    <w:p w14:paraId="7B450C5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14:paraId="26F123FA">
      <w:pPr>
        <w:jc w:val="both"/>
        <w:rPr>
          <w:sz w:val="26"/>
          <w:szCs w:val="26"/>
        </w:rPr>
      </w:pPr>
      <w:r>
        <w:rPr>
          <w:sz w:val="26"/>
          <w:szCs w:val="26"/>
        </w:rPr>
        <w:t>Баганского района</w:t>
      </w:r>
    </w:p>
    <w:p w14:paraId="18788B22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А.Н. Синица</w:t>
      </w:r>
    </w:p>
    <w:p w14:paraId="335DB7F6">
      <w:pPr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№1</w:t>
      </w:r>
      <w:r>
        <w:rPr>
          <w:i/>
          <w:sz w:val="27"/>
          <w:szCs w:val="27"/>
        </w:rPr>
        <w:t xml:space="preserve">                                    </w:t>
      </w:r>
    </w:p>
    <w:p w14:paraId="4263C79A">
      <w:pPr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решению </w:t>
      </w:r>
      <w:r>
        <w:rPr>
          <w:sz w:val="27"/>
          <w:szCs w:val="27"/>
          <w:lang w:val="ru-RU"/>
        </w:rPr>
        <w:t>четвертой</w:t>
      </w:r>
      <w:r>
        <w:rPr>
          <w:sz w:val="27"/>
          <w:szCs w:val="27"/>
        </w:rPr>
        <w:t xml:space="preserve"> сессии </w:t>
      </w:r>
    </w:p>
    <w:p w14:paraId="69CC5284">
      <w:pPr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>Совета депутатов Баганского района</w:t>
      </w:r>
    </w:p>
    <w:p w14:paraId="25472B42">
      <w:pPr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>Новосибирской области</w:t>
      </w:r>
    </w:p>
    <w:p w14:paraId="16070688">
      <w:pPr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>
        <w:rPr>
          <w:sz w:val="27"/>
          <w:szCs w:val="27"/>
          <w:lang w:val="ru-RU"/>
        </w:rPr>
        <w:t>декабря</w:t>
      </w:r>
      <w:r>
        <w:rPr>
          <w:sz w:val="27"/>
          <w:szCs w:val="27"/>
        </w:rPr>
        <w:t xml:space="preserve"> 2025 года №</w:t>
      </w:r>
    </w:p>
    <w:p w14:paraId="49484CEB">
      <w:pPr>
        <w:jc w:val="both"/>
        <w:rPr>
          <w:sz w:val="27"/>
          <w:szCs w:val="27"/>
        </w:rPr>
      </w:pPr>
    </w:p>
    <w:p w14:paraId="1907D4F2">
      <w:pPr>
        <w:jc w:val="both"/>
        <w:rPr>
          <w:sz w:val="27"/>
          <w:szCs w:val="27"/>
        </w:rPr>
      </w:pPr>
    </w:p>
    <w:p w14:paraId="746E16C8">
      <w:pPr>
        <w:jc w:val="center"/>
        <w:rPr>
          <w:bCs/>
          <w:sz w:val="27"/>
          <w:szCs w:val="27"/>
        </w:rPr>
      </w:pPr>
      <w:r>
        <w:rPr>
          <w:sz w:val="27"/>
          <w:szCs w:val="27"/>
        </w:rPr>
        <w:t xml:space="preserve">Изменения в решение </w:t>
      </w:r>
      <w:r>
        <w:rPr>
          <w:bCs/>
          <w:sz w:val="27"/>
          <w:szCs w:val="27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7"/>
          <w:szCs w:val="27"/>
          <w:lang w:val="ru-RU"/>
        </w:rPr>
        <w:t>2</w:t>
      </w:r>
      <w:r>
        <w:rPr>
          <w:bCs/>
          <w:sz w:val="27"/>
          <w:szCs w:val="27"/>
        </w:rPr>
        <w:t xml:space="preserve"> «Об утверждении Правил землепользования и застройки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Андреевского</w:t>
      </w:r>
      <w:r>
        <w:rPr>
          <w:bCs/>
          <w:sz w:val="27"/>
          <w:szCs w:val="27"/>
        </w:rPr>
        <w:t xml:space="preserve"> сельсовета Баганского района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Новосибирской области»</w:t>
      </w:r>
    </w:p>
    <w:p w14:paraId="2D5D2F19">
      <w:pPr>
        <w:jc w:val="center"/>
        <w:rPr>
          <w:bCs/>
          <w:sz w:val="27"/>
          <w:szCs w:val="27"/>
        </w:rPr>
      </w:pPr>
    </w:p>
    <w:p w14:paraId="50D5F77C">
      <w:pPr>
        <w:numPr>
          <w:ilvl w:val="0"/>
          <w:numId w:val="1"/>
        </w:numPr>
        <w:ind w:firstLine="708"/>
        <w:jc w:val="both"/>
        <w:rPr>
          <w:rFonts w:hint="default"/>
          <w:sz w:val="27"/>
          <w:szCs w:val="27"/>
          <w:lang w:val="ru-RU"/>
        </w:rPr>
      </w:pPr>
      <w:r>
        <w:rPr>
          <w:sz w:val="27"/>
          <w:szCs w:val="27"/>
        </w:rPr>
        <w:t>Внести в решение 36-й сессии Совета депутатов Баганского района Новосибирской области от 16 окт</w:t>
      </w:r>
      <w:bookmarkStart w:id="2" w:name="_GoBack"/>
      <w:bookmarkEnd w:id="2"/>
      <w:r>
        <w:rPr>
          <w:sz w:val="27"/>
          <w:szCs w:val="27"/>
        </w:rPr>
        <w:t>ября 2024 № 33</w:t>
      </w:r>
      <w:r>
        <w:rPr>
          <w:rFonts w:hint="default"/>
          <w:sz w:val="27"/>
          <w:szCs w:val="27"/>
          <w:lang w:val="ru-RU"/>
        </w:rPr>
        <w:t>2</w:t>
      </w:r>
      <w:r>
        <w:rPr>
          <w:sz w:val="27"/>
          <w:szCs w:val="27"/>
        </w:rPr>
        <w:t xml:space="preserve"> «Об утверждении Правил землепользования и застройки </w:t>
      </w:r>
      <w:r>
        <w:rPr>
          <w:sz w:val="27"/>
          <w:szCs w:val="27"/>
          <w:lang w:val="ru-RU"/>
        </w:rPr>
        <w:t>Андреевского</w:t>
      </w:r>
      <w:r>
        <w:rPr>
          <w:sz w:val="27"/>
          <w:szCs w:val="27"/>
        </w:rPr>
        <w:t xml:space="preserve"> сельсовета Баганского района Новосибирской области»</w:t>
      </w:r>
      <w:r>
        <w:rPr>
          <w:rFonts w:hint="default"/>
          <w:sz w:val="27"/>
          <w:szCs w:val="27"/>
          <w:lang w:val="ru-RU"/>
        </w:rPr>
        <w:t xml:space="preserve">, следующие изменения: </w:t>
      </w:r>
    </w:p>
    <w:p w14:paraId="1A3E5727">
      <w:pPr>
        <w:numPr>
          <w:ilvl w:val="0"/>
          <w:numId w:val="0"/>
        </w:numPr>
        <w:ind w:firstLine="708" w:firstLineChars="0"/>
        <w:jc w:val="both"/>
        <w:rPr>
          <w:rFonts w:hint="default"/>
          <w:sz w:val="27"/>
          <w:szCs w:val="27"/>
          <w:lang w:val="ru-RU"/>
        </w:rPr>
      </w:pPr>
      <w:r>
        <w:rPr>
          <w:rFonts w:hint="default"/>
          <w:sz w:val="27"/>
          <w:szCs w:val="27"/>
          <w:lang w:val="ru-RU"/>
        </w:rPr>
        <w:t>1.1. В части изменения градостроительного регламента:</w:t>
      </w:r>
    </w:p>
    <w:p w14:paraId="31EC26B3">
      <w:pPr>
        <w:numPr>
          <w:ilvl w:val="0"/>
          <w:numId w:val="0"/>
        </w:numPr>
        <w:ind w:leftChars="0"/>
        <w:jc w:val="both"/>
        <w:rPr>
          <w:rFonts w:hint="default"/>
          <w:sz w:val="27"/>
          <w:szCs w:val="27"/>
          <w:lang w:val="ru-RU"/>
        </w:rPr>
      </w:pPr>
      <w:r>
        <w:rPr>
          <w:rFonts w:hint="default"/>
          <w:sz w:val="27"/>
          <w:szCs w:val="27"/>
          <w:lang w:val="ru-RU"/>
        </w:rPr>
        <w:tab/>
      </w:r>
      <w:r>
        <w:rPr>
          <w:rFonts w:hint="default"/>
          <w:sz w:val="27"/>
          <w:szCs w:val="27"/>
          <w:lang w:val="ru-RU"/>
        </w:rPr>
        <w:t>- статью 34</w:t>
      </w:r>
      <w:r>
        <w:rPr>
          <w:sz w:val="27"/>
          <w:szCs w:val="27"/>
        </w:rPr>
        <w:t xml:space="preserve"> «Зона застройки индивидуальными жилыми домами (Жин)»</w:t>
      </w:r>
      <w:r>
        <w:rPr>
          <w:rFonts w:hint="default"/>
          <w:sz w:val="27"/>
          <w:szCs w:val="27"/>
          <w:lang w:val="ru-RU"/>
        </w:rPr>
        <w:t>,</w:t>
      </w:r>
      <w:r>
        <w:rPr>
          <w:sz w:val="27"/>
          <w:szCs w:val="27"/>
        </w:rPr>
        <w:t xml:space="preserve"> основн</w:t>
      </w:r>
      <w:r>
        <w:rPr>
          <w:sz w:val="27"/>
          <w:szCs w:val="27"/>
          <w:lang w:val="ru-RU"/>
        </w:rPr>
        <w:t>ые</w:t>
      </w:r>
      <w:r>
        <w:rPr>
          <w:sz w:val="27"/>
          <w:szCs w:val="27"/>
        </w:rPr>
        <w:t xml:space="preserve"> вид</w:t>
      </w:r>
      <w:r>
        <w:rPr>
          <w:sz w:val="27"/>
          <w:szCs w:val="27"/>
          <w:lang w:val="ru-RU"/>
        </w:rPr>
        <w:t>ы</w:t>
      </w:r>
      <w:r>
        <w:rPr>
          <w:sz w:val="27"/>
          <w:szCs w:val="27"/>
        </w:rPr>
        <w:t xml:space="preserve"> разрешенного использования </w:t>
      </w:r>
      <w:r>
        <w:rPr>
          <w:sz w:val="27"/>
          <w:szCs w:val="27"/>
          <w:lang w:val="ru-RU"/>
        </w:rPr>
        <w:t>дополнить</w:t>
      </w:r>
      <w:r>
        <w:rPr>
          <w:rFonts w:hint="default"/>
          <w:sz w:val="27"/>
          <w:szCs w:val="27"/>
          <w:lang w:val="ru-RU"/>
        </w:rPr>
        <w:t xml:space="preserve"> видом </w:t>
      </w:r>
      <w:r>
        <w:rPr>
          <w:sz w:val="27"/>
          <w:szCs w:val="27"/>
        </w:rPr>
        <w:t>«Ведение огородничества (13.1)»</w:t>
      </w:r>
      <w:r>
        <w:rPr>
          <w:rFonts w:hint="default"/>
          <w:sz w:val="27"/>
          <w:szCs w:val="27"/>
          <w:lang w:val="ru-RU"/>
        </w:rPr>
        <w:t xml:space="preserve"> (Приложения №2);</w:t>
      </w:r>
    </w:p>
    <w:p w14:paraId="1E5C8465">
      <w:pPr>
        <w:numPr>
          <w:ilvl w:val="0"/>
          <w:numId w:val="0"/>
        </w:numPr>
        <w:ind w:firstLine="708" w:firstLineChars="0"/>
        <w:jc w:val="both"/>
        <w:rPr>
          <w:sz w:val="27"/>
          <w:szCs w:val="27"/>
        </w:rPr>
      </w:pPr>
      <w:r>
        <w:rPr>
          <w:rFonts w:hint="default"/>
          <w:sz w:val="27"/>
          <w:szCs w:val="27"/>
          <w:lang w:val="ru-RU"/>
        </w:rPr>
        <w:t>- статью 34</w:t>
      </w:r>
      <w:r>
        <w:rPr>
          <w:sz w:val="27"/>
          <w:szCs w:val="27"/>
        </w:rPr>
        <w:t xml:space="preserve"> «Зона застройки малоэтажными жилыми домами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(Жмл)» основн</w:t>
      </w:r>
      <w:r>
        <w:rPr>
          <w:sz w:val="27"/>
          <w:szCs w:val="27"/>
          <w:lang w:val="ru-RU"/>
        </w:rPr>
        <w:t>ые</w:t>
      </w:r>
      <w:r>
        <w:rPr>
          <w:sz w:val="27"/>
          <w:szCs w:val="27"/>
        </w:rPr>
        <w:t xml:space="preserve"> вид</w:t>
      </w:r>
      <w:r>
        <w:rPr>
          <w:sz w:val="27"/>
          <w:szCs w:val="27"/>
          <w:lang w:val="ru-RU"/>
        </w:rPr>
        <w:t>ы</w:t>
      </w:r>
      <w:r>
        <w:rPr>
          <w:sz w:val="27"/>
          <w:szCs w:val="27"/>
        </w:rPr>
        <w:t xml:space="preserve"> разрешенного использования </w:t>
      </w:r>
      <w:r>
        <w:rPr>
          <w:sz w:val="27"/>
          <w:szCs w:val="27"/>
          <w:lang w:val="ru-RU"/>
        </w:rPr>
        <w:t>дополнить</w:t>
      </w:r>
      <w:r>
        <w:rPr>
          <w:rFonts w:hint="default"/>
          <w:sz w:val="27"/>
          <w:szCs w:val="27"/>
          <w:lang w:val="ru-RU"/>
        </w:rPr>
        <w:t xml:space="preserve"> видами </w:t>
      </w:r>
      <w:r>
        <w:rPr>
          <w:sz w:val="27"/>
          <w:szCs w:val="27"/>
        </w:rPr>
        <w:t>«Ведение огородничества (13.1)» и «Ведение садоводства (13.2)»</w:t>
      </w:r>
      <w:r>
        <w:rPr>
          <w:rFonts w:hint="default"/>
          <w:sz w:val="27"/>
          <w:szCs w:val="27"/>
          <w:lang w:val="ru-RU"/>
        </w:rPr>
        <w:t xml:space="preserve"> (Приложение №2)</w:t>
      </w:r>
      <w:r>
        <w:rPr>
          <w:sz w:val="27"/>
          <w:szCs w:val="27"/>
        </w:rPr>
        <w:t>.</w:t>
      </w:r>
    </w:p>
    <w:p w14:paraId="40814DB0">
      <w:pPr>
        <w:jc w:val="right"/>
        <w:rPr>
          <w:sz w:val="26"/>
          <w:szCs w:val="26"/>
        </w:rPr>
      </w:pPr>
    </w:p>
    <w:p w14:paraId="75BA8897">
      <w:pPr>
        <w:jc w:val="right"/>
        <w:rPr>
          <w:sz w:val="26"/>
          <w:szCs w:val="26"/>
        </w:rPr>
      </w:pPr>
    </w:p>
    <w:p w14:paraId="273C8927">
      <w:pPr>
        <w:jc w:val="right"/>
        <w:rPr>
          <w:sz w:val="26"/>
          <w:szCs w:val="26"/>
        </w:rPr>
      </w:pPr>
    </w:p>
    <w:p w14:paraId="7EA86CC5">
      <w:pPr>
        <w:jc w:val="right"/>
        <w:rPr>
          <w:sz w:val="26"/>
          <w:szCs w:val="26"/>
        </w:rPr>
      </w:pPr>
    </w:p>
    <w:p w14:paraId="41BD405C">
      <w:pPr>
        <w:jc w:val="right"/>
        <w:rPr>
          <w:sz w:val="26"/>
          <w:szCs w:val="26"/>
        </w:rPr>
      </w:pPr>
    </w:p>
    <w:p w14:paraId="67344425">
      <w:pPr>
        <w:jc w:val="right"/>
        <w:rPr>
          <w:sz w:val="26"/>
          <w:szCs w:val="26"/>
        </w:rPr>
      </w:pPr>
    </w:p>
    <w:p w14:paraId="4256CC9D">
      <w:pPr>
        <w:jc w:val="right"/>
        <w:rPr>
          <w:sz w:val="26"/>
          <w:szCs w:val="26"/>
        </w:rPr>
      </w:pPr>
    </w:p>
    <w:p w14:paraId="7B50A866">
      <w:pPr>
        <w:jc w:val="right"/>
        <w:rPr>
          <w:sz w:val="26"/>
          <w:szCs w:val="26"/>
        </w:rPr>
      </w:pPr>
    </w:p>
    <w:p w14:paraId="6EC8D993">
      <w:pPr>
        <w:jc w:val="right"/>
        <w:rPr>
          <w:sz w:val="26"/>
          <w:szCs w:val="26"/>
        </w:rPr>
      </w:pPr>
    </w:p>
    <w:p w14:paraId="07176F47">
      <w:pPr>
        <w:jc w:val="right"/>
        <w:rPr>
          <w:sz w:val="26"/>
          <w:szCs w:val="26"/>
        </w:rPr>
      </w:pPr>
    </w:p>
    <w:p w14:paraId="4F3CCC7D">
      <w:pPr>
        <w:jc w:val="right"/>
        <w:rPr>
          <w:sz w:val="26"/>
          <w:szCs w:val="26"/>
        </w:rPr>
      </w:pPr>
    </w:p>
    <w:p w14:paraId="2DEA56B9">
      <w:pPr>
        <w:jc w:val="right"/>
        <w:rPr>
          <w:sz w:val="26"/>
          <w:szCs w:val="26"/>
        </w:rPr>
      </w:pPr>
    </w:p>
    <w:p w14:paraId="280BC64F">
      <w:pPr>
        <w:jc w:val="right"/>
        <w:rPr>
          <w:sz w:val="26"/>
          <w:szCs w:val="26"/>
        </w:rPr>
      </w:pPr>
    </w:p>
    <w:p w14:paraId="61A48F84">
      <w:pPr>
        <w:jc w:val="right"/>
        <w:rPr>
          <w:sz w:val="26"/>
          <w:szCs w:val="26"/>
        </w:rPr>
      </w:pPr>
    </w:p>
    <w:p w14:paraId="5B5C5A3C">
      <w:pPr>
        <w:jc w:val="right"/>
        <w:rPr>
          <w:sz w:val="26"/>
          <w:szCs w:val="26"/>
        </w:rPr>
      </w:pPr>
    </w:p>
    <w:p w14:paraId="360D1B4A">
      <w:pPr>
        <w:jc w:val="right"/>
        <w:rPr>
          <w:sz w:val="26"/>
          <w:szCs w:val="26"/>
        </w:rPr>
      </w:pPr>
    </w:p>
    <w:p w14:paraId="097C39A3">
      <w:pPr>
        <w:jc w:val="right"/>
        <w:rPr>
          <w:sz w:val="26"/>
          <w:szCs w:val="26"/>
        </w:rPr>
      </w:pPr>
    </w:p>
    <w:p w14:paraId="57246A6F">
      <w:pPr>
        <w:jc w:val="right"/>
        <w:rPr>
          <w:sz w:val="26"/>
          <w:szCs w:val="26"/>
        </w:rPr>
      </w:pPr>
    </w:p>
    <w:p w14:paraId="752F53FC">
      <w:pPr>
        <w:jc w:val="right"/>
        <w:rPr>
          <w:sz w:val="26"/>
          <w:szCs w:val="26"/>
        </w:rPr>
      </w:pPr>
    </w:p>
    <w:p w14:paraId="50A6805B">
      <w:pPr>
        <w:jc w:val="right"/>
        <w:rPr>
          <w:sz w:val="26"/>
          <w:szCs w:val="26"/>
        </w:rPr>
      </w:pPr>
    </w:p>
    <w:p w14:paraId="753E29B3">
      <w:pPr>
        <w:jc w:val="right"/>
        <w:rPr>
          <w:sz w:val="26"/>
          <w:szCs w:val="26"/>
        </w:rPr>
      </w:pPr>
    </w:p>
    <w:p w14:paraId="65810ECC">
      <w:pPr>
        <w:jc w:val="right"/>
        <w:rPr>
          <w:sz w:val="26"/>
          <w:szCs w:val="26"/>
        </w:rPr>
      </w:pPr>
    </w:p>
    <w:p w14:paraId="2E7E0AD7">
      <w:pPr>
        <w:jc w:val="right"/>
        <w:rPr>
          <w:sz w:val="26"/>
          <w:szCs w:val="26"/>
        </w:rPr>
      </w:pPr>
    </w:p>
    <w:p w14:paraId="259CB8CB">
      <w:pPr>
        <w:jc w:val="center"/>
        <w:rPr>
          <w:sz w:val="26"/>
          <w:szCs w:val="26"/>
        </w:rPr>
        <w:sectPr>
          <w:pgSz w:w="11906" w:h="16838"/>
          <w:pgMar w:top="568" w:right="850" w:bottom="1134" w:left="1701" w:header="708" w:footer="708" w:gutter="0"/>
          <w:cols w:space="708" w:num="1"/>
          <w:docGrid w:linePitch="360" w:charSpace="0"/>
        </w:sectPr>
      </w:pPr>
    </w:p>
    <w:p w14:paraId="1E08D186">
      <w:pPr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№2</w:t>
      </w:r>
    </w:p>
    <w:p w14:paraId="2C98AE6F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решению </w:t>
      </w:r>
      <w:r>
        <w:rPr>
          <w:sz w:val="27"/>
          <w:szCs w:val="27"/>
          <w:lang w:val="ru-RU"/>
        </w:rPr>
        <w:t>четвертой</w:t>
      </w:r>
      <w:r>
        <w:rPr>
          <w:sz w:val="27"/>
          <w:szCs w:val="27"/>
        </w:rPr>
        <w:t xml:space="preserve"> сессии </w:t>
      </w:r>
    </w:p>
    <w:p w14:paraId="474137A0">
      <w:pPr>
        <w:jc w:val="right"/>
        <w:rPr>
          <w:sz w:val="27"/>
          <w:szCs w:val="27"/>
        </w:rPr>
      </w:pPr>
      <w:r>
        <w:rPr>
          <w:sz w:val="27"/>
          <w:szCs w:val="27"/>
        </w:rPr>
        <w:t>Совета депутатов Баганского района</w:t>
      </w:r>
    </w:p>
    <w:p w14:paraId="2A0945A8">
      <w:pPr>
        <w:jc w:val="right"/>
        <w:rPr>
          <w:sz w:val="27"/>
          <w:szCs w:val="27"/>
        </w:rPr>
      </w:pPr>
      <w:r>
        <w:rPr>
          <w:sz w:val="27"/>
          <w:szCs w:val="27"/>
        </w:rPr>
        <w:t>Новосибирской области</w:t>
      </w:r>
    </w:p>
    <w:p w14:paraId="1ED8CCE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>
        <w:rPr>
          <w:sz w:val="27"/>
          <w:szCs w:val="27"/>
          <w:lang w:val="ru-RU"/>
        </w:rPr>
        <w:t>декабря</w:t>
      </w:r>
      <w:r>
        <w:rPr>
          <w:sz w:val="27"/>
          <w:szCs w:val="27"/>
        </w:rPr>
        <w:t xml:space="preserve"> 2025 года №</w:t>
      </w:r>
    </w:p>
    <w:p w14:paraId="384DB73B">
      <w:pPr>
        <w:jc w:val="center"/>
        <w:rPr>
          <w:b/>
          <w:bCs/>
          <w:sz w:val="27"/>
          <w:szCs w:val="27"/>
        </w:rPr>
      </w:pPr>
    </w:p>
    <w:p w14:paraId="438C057D">
      <w:pPr>
        <w:pStyle w:val="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использования, утвержденным приказом Федеральной службы государственной регистрации, кадастра и </w:t>
      </w:r>
    </w:p>
    <w:p w14:paraId="7830612E">
      <w:pPr>
        <w:pStyle w:val="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картографии от 10.11.2020 № П/0412</w:t>
      </w:r>
    </w:p>
    <w:p w14:paraId="3D66E67F">
      <w:pPr>
        <w:jc w:val="both"/>
        <w:rPr>
          <w:sz w:val="27"/>
          <w:szCs w:val="27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0"/>
        <w:gridCol w:w="3070"/>
        <w:gridCol w:w="3071"/>
        <w:gridCol w:w="3071"/>
      </w:tblGrid>
      <w:tr w14:paraId="5904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vAlign w:val="center"/>
          </w:tcPr>
          <w:p w14:paraId="2EE337BD">
            <w:pPr>
              <w:jc w:val="center"/>
              <w:rPr>
                <w:sz w:val="27"/>
                <w:szCs w:val="27"/>
                <w:vertAlign w:val="baseline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 территориальной зоны</w:t>
            </w:r>
          </w:p>
        </w:tc>
        <w:tc>
          <w:tcPr>
            <w:tcW w:w="3070" w:type="dxa"/>
            <w:vAlign w:val="center"/>
          </w:tcPr>
          <w:p w14:paraId="1525545A">
            <w:pPr>
              <w:jc w:val="center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территориальной зоны</w:t>
            </w:r>
          </w:p>
        </w:tc>
        <w:tc>
          <w:tcPr>
            <w:tcW w:w="3070" w:type="dxa"/>
            <w:vAlign w:val="center"/>
          </w:tcPr>
          <w:p w14:paraId="01882539">
            <w:pPr>
              <w:jc w:val="center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Основные виды РИ (код вида РИ)</w:t>
            </w:r>
          </w:p>
        </w:tc>
        <w:tc>
          <w:tcPr>
            <w:tcW w:w="3071" w:type="dxa"/>
            <w:vAlign w:val="center"/>
          </w:tcPr>
          <w:p w14:paraId="0C465F4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Условно разрешенные виды использования</w:t>
            </w:r>
          </w:p>
          <w:p w14:paraId="79E9EF21">
            <w:pPr>
              <w:jc w:val="center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(код вида РИ)</w:t>
            </w:r>
          </w:p>
        </w:tc>
        <w:tc>
          <w:tcPr>
            <w:tcW w:w="3071" w:type="dxa"/>
            <w:vAlign w:val="center"/>
          </w:tcPr>
          <w:p w14:paraId="5A17B8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Вспомогательные виды РИ</w:t>
            </w:r>
          </w:p>
          <w:p w14:paraId="0AD8019F">
            <w:pPr>
              <w:jc w:val="center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(код вида РИ)</w:t>
            </w:r>
          </w:p>
        </w:tc>
      </w:tr>
      <w:tr w14:paraId="2B05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2" w:type="dxa"/>
            <w:gridSpan w:val="5"/>
            <w:vAlign w:val="center"/>
          </w:tcPr>
          <w:p w14:paraId="54C15E57">
            <w:pPr>
              <w:jc w:val="center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Жилые зоны</w:t>
            </w:r>
          </w:p>
        </w:tc>
      </w:tr>
      <w:tr w14:paraId="768B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690BAFED">
            <w:pPr>
              <w:jc w:val="both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Жин</w:t>
            </w:r>
          </w:p>
        </w:tc>
        <w:tc>
          <w:tcPr>
            <w:tcW w:w="3070" w:type="dxa"/>
          </w:tcPr>
          <w:p w14:paraId="72717F32">
            <w:pPr>
              <w:jc w:val="left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Зона застройки индивидуальными жилыми домам</w:t>
            </w:r>
            <w:r>
              <w:rPr>
                <w:rFonts w:cs="Times New Roman"/>
                <w:sz w:val="27"/>
                <w:szCs w:val="27"/>
                <w:lang w:val="ru-RU"/>
              </w:rPr>
              <w:t>и</w:t>
            </w:r>
          </w:p>
        </w:tc>
        <w:tc>
          <w:tcPr>
            <w:tcW w:w="3070" w:type="dxa"/>
          </w:tcPr>
          <w:p w14:paraId="3AE4EB8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Для индивидуального жилищного строительства (2.1)</w:t>
            </w:r>
          </w:p>
          <w:p w14:paraId="12FA3F31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Для ведения личного подсобного хозяйства (приусадебный земельный участок) (2.2)</w:t>
            </w:r>
          </w:p>
          <w:p w14:paraId="2DCEAA7C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Блокированная жилая застройка (2.3)</w:t>
            </w:r>
          </w:p>
          <w:p w14:paraId="4520FC6A">
            <w:pPr>
              <w:jc w:val="left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Ведение</w:t>
            </w:r>
            <w:r>
              <w:rPr>
                <w:rFonts w:hint="default" w:cs="Times New Roman"/>
                <w:sz w:val="27"/>
                <w:szCs w:val="27"/>
                <w:lang w:val="ru-RU"/>
              </w:rPr>
              <w:t xml:space="preserve"> огородничества (13.1)</w:t>
            </w:r>
          </w:p>
        </w:tc>
        <w:tc>
          <w:tcPr>
            <w:tcW w:w="3071" w:type="dxa"/>
          </w:tcPr>
          <w:p w14:paraId="55B6E61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Малоэтажная многоквартирная жилая застройка (2.1.1)</w:t>
            </w:r>
          </w:p>
          <w:p w14:paraId="4F21001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Обслуживание жилой застройки (2.7)</w:t>
            </w:r>
          </w:p>
          <w:p w14:paraId="6281883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Хранение автотранспорта (2.7.1) </w:t>
            </w:r>
          </w:p>
          <w:p w14:paraId="1259619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Коммунальное обслуживание (3.1)</w:t>
            </w:r>
          </w:p>
          <w:p w14:paraId="1D3E4409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Социальное обслуживание (3.2)</w:t>
            </w:r>
          </w:p>
          <w:p w14:paraId="2CD927A7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Бытовое обслуживание (3.3)</w:t>
            </w:r>
          </w:p>
          <w:p w14:paraId="1CC61AD8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Здравоохранение (3.4)</w:t>
            </w:r>
          </w:p>
          <w:p w14:paraId="7AD59A9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Амбулаторно-поликлиническое обслуживание (3.4.1)</w:t>
            </w:r>
          </w:p>
          <w:p w14:paraId="4E241D2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Дошкольное, начальное и среднее общее образование (3.5.1)</w:t>
            </w:r>
          </w:p>
          <w:p w14:paraId="270249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Культурное развитие (3.6)</w:t>
            </w:r>
          </w:p>
          <w:p w14:paraId="03E7BBA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Религиозное использование (3.7)</w:t>
            </w:r>
          </w:p>
          <w:p w14:paraId="23AD9A1E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Амбулаторное ветеринарное обслуживание (3.10.1)</w:t>
            </w:r>
          </w:p>
          <w:p w14:paraId="6D1A1250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Деловое управление (4.1)</w:t>
            </w:r>
          </w:p>
          <w:p w14:paraId="772FFB7C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Рынки (4.3)</w:t>
            </w:r>
          </w:p>
          <w:p w14:paraId="7925BC50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Магазины (4.4)</w:t>
            </w:r>
          </w:p>
          <w:p w14:paraId="74F64C98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Общественное питание (4.6)</w:t>
            </w:r>
          </w:p>
          <w:p w14:paraId="754D3058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Обеспечение занятий спортом в помещениях (5.1.2)</w:t>
            </w:r>
          </w:p>
          <w:p w14:paraId="7A11D2A4">
            <w:pPr>
              <w:jc w:val="both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7EF6C14C">
            <w:pPr>
              <w:jc w:val="both"/>
              <w:rPr>
                <w:sz w:val="27"/>
                <w:szCs w:val="27"/>
                <w:vertAlign w:val="baseli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устанавливается</w:t>
            </w:r>
          </w:p>
        </w:tc>
      </w:tr>
      <w:tr w14:paraId="69EF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452E9ADC">
            <w:pPr>
              <w:jc w:val="both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Жмл</w:t>
            </w:r>
          </w:p>
        </w:tc>
        <w:tc>
          <w:tcPr>
            <w:tcW w:w="3070" w:type="dxa"/>
          </w:tcPr>
          <w:p w14:paraId="2CBFB8CD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Зона застройки малоэтажными жилыми домами</w:t>
            </w:r>
          </w:p>
        </w:tc>
        <w:tc>
          <w:tcPr>
            <w:tcW w:w="3070" w:type="dxa"/>
          </w:tcPr>
          <w:p w14:paraId="777DB5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Малоэтажная многоквартирная жилая застройка (2.1.1)</w:t>
            </w:r>
          </w:p>
          <w:p w14:paraId="450D4977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Блокированная жилая застройка (2.3)</w:t>
            </w:r>
          </w:p>
          <w:p w14:paraId="76EA8110">
            <w:pPr>
              <w:jc w:val="left"/>
              <w:rPr>
                <w:rFonts w:hint="default"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Ведение</w:t>
            </w:r>
            <w:r>
              <w:rPr>
                <w:rFonts w:hint="default" w:cs="Times New Roman"/>
                <w:sz w:val="27"/>
                <w:szCs w:val="27"/>
                <w:lang w:val="ru-RU"/>
              </w:rPr>
              <w:t xml:space="preserve"> огородничества (13.1)</w:t>
            </w:r>
          </w:p>
          <w:p w14:paraId="065D3956">
            <w:pPr>
              <w:jc w:val="left"/>
              <w:rPr>
                <w:rFonts w:hint="default" w:cs="Times New Roman"/>
                <w:sz w:val="27"/>
                <w:szCs w:val="27"/>
                <w:lang w:val="ru-RU"/>
              </w:rPr>
            </w:pPr>
            <w:r>
              <w:rPr>
                <w:rFonts w:hint="default" w:cs="Times New Roman"/>
                <w:sz w:val="27"/>
                <w:szCs w:val="27"/>
                <w:lang w:val="ru-RU"/>
              </w:rPr>
              <w:t>Ведение садоводства (13.2)</w:t>
            </w:r>
          </w:p>
        </w:tc>
        <w:tc>
          <w:tcPr>
            <w:tcW w:w="3071" w:type="dxa"/>
          </w:tcPr>
          <w:p w14:paraId="1017226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Для индивидуального жилищного строительства (2.1)</w:t>
            </w:r>
          </w:p>
          <w:p w14:paraId="7A54E1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Среднеэтажная жилая застройка (2.5)</w:t>
            </w:r>
          </w:p>
          <w:p w14:paraId="72D26D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Обслуживание жилой застройки (2.7)</w:t>
            </w:r>
          </w:p>
          <w:p w14:paraId="548243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Хранение автотранспорта (2.7.1) </w:t>
            </w:r>
          </w:p>
          <w:p w14:paraId="1678B90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Коммунальное обслуживание (3.1)</w:t>
            </w:r>
          </w:p>
          <w:p w14:paraId="306386FD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Социальное обслуживание (3.2)</w:t>
            </w:r>
          </w:p>
          <w:p w14:paraId="3F7139FB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Бытовое обслуживание (3.3)</w:t>
            </w:r>
          </w:p>
          <w:p w14:paraId="1DB286F7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Здравоохранение (3.4)</w:t>
            </w:r>
          </w:p>
          <w:p w14:paraId="09F15A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Амбулаторно-поликлиническое обслуживание (3.4.1)</w:t>
            </w:r>
          </w:p>
          <w:p w14:paraId="365011C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Дошкольное, начальное и среднее общее образование (3.5.1)</w:t>
            </w:r>
          </w:p>
          <w:p w14:paraId="37738F2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Культурное развитие (3.6)</w:t>
            </w:r>
          </w:p>
          <w:p w14:paraId="270737D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Религиозное использование (3.7)</w:t>
            </w:r>
          </w:p>
          <w:p w14:paraId="04CC7B95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Амбулаторное ветеринарное обслуживание (3.10.1)</w:t>
            </w:r>
          </w:p>
          <w:p w14:paraId="1D356553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Деловое управление (4.1)</w:t>
            </w:r>
          </w:p>
          <w:p w14:paraId="273FD009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Рынки (4.3)</w:t>
            </w:r>
          </w:p>
          <w:p w14:paraId="224FE03E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Магазины (4.4)</w:t>
            </w:r>
          </w:p>
          <w:p w14:paraId="28FDE59C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Общественное питание (4.6)</w:t>
            </w:r>
          </w:p>
          <w:p w14:paraId="42DD18C8">
            <w:pP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Обеспечение занятий спортом в</w:t>
            </w:r>
            <w:r>
              <w:rPr>
                <w:rFonts w:hint="default" w:eastAsia="Arial Unicode MS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помещениях (5.1.2)</w:t>
            </w:r>
          </w:p>
          <w:p w14:paraId="2976BA62">
            <w:pPr>
              <w:jc w:val="both"/>
              <w:rPr>
                <w:rFonts w:hint="default" w:ascii="Times New Roman" w:hAnsi="Times New Roman" w:eastAsia="Arial Unicode MS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7"/>
                <w:szCs w:val="27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77DFDE0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 устанавливается</w:t>
            </w:r>
          </w:p>
        </w:tc>
      </w:tr>
    </w:tbl>
    <w:p w14:paraId="0E5FD645">
      <w:pPr>
        <w:pStyle w:val="12"/>
        <w:rPr>
          <w:sz w:val="27"/>
          <w:szCs w:val="27"/>
        </w:rPr>
      </w:pPr>
    </w:p>
    <w:p w14:paraId="55220A70">
      <w:pPr>
        <w:pStyle w:val="12"/>
        <w:rPr>
          <w:sz w:val="27"/>
          <w:szCs w:val="27"/>
        </w:rPr>
      </w:pPr>
    </w:p>
    <w:p w14:paraId="064A7F80">
      <w:pPr>
        <w:pStyle w:val="12"/>
        <w:rPr>
          <w:sz w:val="27"/>
          <w:szCs w:val="27"/>
        </w:rPr>
      </w:pPr>
      <w:r>
        <w:rPr>
          <w:sz w:val="27"/>
          <w:szCs w:val="27"/>
        </w:rPr>
        <w:t xml:space="preserve">Глава Баганского района </w:t>
      </w:r>
    </w:p>
    <w:p w14:paraId="07C242E5">
      <w:pPr>
        <w:pStyle w:val="12"/>
        <w:rPr>
          <w:sz w:val="27"/>
          <w:szCs w:val="27"/>
        </w:rPr>
      </w:pPr>
      <w:r>
        <w:rPr>
          <w:sz w:val="27"/>
          <w:szCs w:val="27"/>
        </w:rPr>
        <w:t xml:space="preserve">Новосибирской области                                                </w:t>
      </w:r>
      <w:r>
        <w:rPr>
          <w:rFonts w:hint="default"/>
          <w:sz w:val="27"/>
          <w:szCs w:val="27"/>
          <w:lang w:val="ru-RU"/>
        </w:rPr>
        <w:t xml:space="preserve">             </w:t>
      </w:r>
      <w:r>
        <w:rPr>
          <w:sz w:val="27"/>
          <w:szCs w:val="27"/>
        </w:rPr>
        <w:t xml:space="preserve">      </w:t>
      </w:r>
      <w:r>
        <w:rPr>
          <w:rFonts w:hint="default"/>
          <w:sz w:val="27"/>
          <w:szCs w:val="27"/>
          <w:lang w:val="ru-RU"/>
        </w:rPr>
        <w:t xml:space="preserve">  </w:t>
      </w:r>
      <w:r>
        <w:rPr>
          <w:sz w:val="27"/>
          <w:szCs w:val="27"/>
        </w:rPr>
        <w:t>А.А. Воличенко</w:t>
      </w:r>
    </w:p>
    <w:p w14:paraId="27226678">
      <w:pPr>
        <w:pStyle w:val="12"/>
        <w:rPr>
          <w:sz w:val="27"/>
          <w:szCs w:val="27"/>
        </w:rPr>
      </w:pPr>
    </w:p>
    <w:p w14:paraId="399738DD">
      <w:pPr>
        <w:pStyle w:val="12"/>
        <w:rPr>
          <w:sz w:val="27"/>
          <w:szCs w:val="27"/>
        </w:rPr>
      </w:pPr>
    </w:p>
    <w:p w14:paraId="70CDEA07">
      <w:pPr>
        <w:pStyle w:val="12"/>
        <w:rPr>
          <w:sz w:val="27"/>
          <w:szCs w:val="27"/>
        </w:rPr>
      </w:pPr>
    </w:p>
    <w:p w14:paraId="6C91C895">
      <w:pPr>
        <w:pStyle w:val="12"/>
        <w:rPr>
          <w:sz w:val="27"/>
          <w:szCs w:val="27"/>
        </w:rPr>
      </w:pPr>
    </w:p>
    <w:p w14:paraId="2658F673">
      <w:pPr>
        <w:pStyle w:val="13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Новосибирская область,</w:t>
      </w:r>
    </w:p>
    <w:p w14:paraId="0F284DAC">
      <w:pPr>
        <w:pStyle w:val="13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с. Баган, ул. М. Горького, 28</w:t>
      </w:r>
    </w:p>
    <w:p w14:paraId="22A5584F">
      <w:pPr>
        <w:pStyle w:val="13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декабря</w:t>
      </w:r>
      <w:r>
        <w:rPr>
          <w:rFonts w:ascii="Times New Roman" w:hAnsi="Times New Roman" w:cs="Times New Roman"/>
          <w:sz w:val="27"/>
          <w:szCs w:val="27"/>
        </w:rPr>
        <w:t xml:space="preserve"> 2025 года №</w:t>
      </w:r>
      <w:r>
        <w:rPr>
          <w:rFonts w:hint="default"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нпа</w:t>
      </w:r>
    </w:p>
    <w:sectPr>
      <w:pgSz w:w="16838" w:h="11906" w:orient="landscape"/>
      <w:pgMar w:top="1701" w:right="568" w:bottom="850" w:left="113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3067F"/>
    <w:multiLevelType w:val="multilevel"/>
    <w:tmpl w:val="95A3067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7072C"/>
    <w:rsid w:val="00040F83"/>
    <w:rsid w:val="0007072C"/>
    <w:rsid w:val="00095EF1"/>
    <w:rsid w:val="000C0F49"/>
    <w:rsid w:val="000C2852"/>
    <w:rsid w:val="000D06CB"/>
    <w:rsid w:val="000E280B"/>
    <w:rsid w:val="000F7DC2"/>
    <w:rsid w:val="00110451"/>
    <w:rsid w:val="00160B37"/>
    <w:rsid w:val="001672C4"/>
    <w:rsid w:val="00186D00"/>
    <w:rsid w:val="001A1CDE"/>
    <w:rsid w:val="001A48F4"/>
    <w:rsid w:val="001B63EF"/>
    <w:rsid w:val="001C4EC9"/>
    <w:rsid w:val="001D5EFC"/>
    <w:rsid w:val="001E6DD7"/>
    <w:rsid w:val="001F1C2C"/>
    <w:rsid w:val="00211F27"/>
    <w:rsid w:val="00215B5D"/>
    <w:rsid w:val="0021675A"/>
    <w:rsid w:val="002201FB"/>
    <w:rsid w:val="00275624"/>
    <w:rsid w:val="00277BEE"/>
    <w:rsid w:val="00292303"/>
    <w:rsid w:val="002A0289"/>
    <w:rsid w:val="002A2E72"/>
    <w:rsid w:val="002B1257"/>
    <w:rsid w:val="002F0EA1"/>
    <w:rsid w:val="003001EB"/>
    <w:rsid w:val="00336739"/>
    <w:rsid w:val="00366CD5"/>
    <w:rsid w:val="00375573"/>
    <w:rsid w:val="003B56BF"/>
    <w:rsid w:val="003C0226"/>
    <w:rsid w:val="003D5524"/>
    <w:rsid w:val="003E3D47"/>
    <w:rsid w:val="004039C8"/>
    <w:rsid w:val="0045026A"/>
    <w:rsid w:val="00460EA1"/>
    <w:rsid w:val="00467D38"/>
    <w:rsid w:val="00486C36"/>
    <w:rsid w:val="00487DCA"/>
    <w:rsid w:val="004C0F46"/>
    <w:rsid w:val="004F5E02"/>
    <w:rsid w:val="005057CF"/>
    <w:rsid w:val="005071B4"/>
    <w:rsid w:val="005179C4"/>
    <w:rsid w:val="00530ED8"/>
    <w:rsid w:val="00555C45"/>
    <w:rsid w:val="0057730B"/>
    <w:rsid w:val="005966E8"/>
    <w:rsid w:val="005D54D2"/>
    <w:rsid w:val="005E0030"/>
    <w:rsid w:val="00641122"/>
    <w:rsid w:val="006B0203"/>
    <w:rsid w:val="006F611E"/>
    <w:rsid w:val="007014A1"/>
    <w:rsid w:val="00704D82"/>
    <w:rsid w:val="00714B00"/>
    <w:rsid w:val="00734092"/>
    <w:rsid w:val="00736756"/>
    <w:rsid w:val="00795098"/>
    <w:rsid w:val="007B5566"/>
    <w:rsid w:val="007C7C2C"/>
    <w:rsid w:val="007E250A"/>
    <w:rsid w:val="007E3309"/>
    <w:rsid w:val="00814D61"/>
    <w:rsid w:val="00836D62"/>
    <w:rsid w:val="00866EAC"/>
    <w:rsid w:val="00885B44"/>
    <w:rsid w:val="00886C3C"/>
    <w:rsid w:val="00892B4D"/>
    <w:rsid w:val="008A64C3"/>
    <w:rsid w:val="008C1795"/>
    <w:rsid w:val="008D185F"/>
    <w:rsid w:val="008D23D9"/>
    <w:rsid w:val="008E6BD2"/>
    <w:rsid w:val="00900B70"/>
    <w:rsid w:val="009033F6"/>
    <w:rsid w:val="00914061"/>
    <w:rsid w:val="0093477F"/>
    <w:rsid w:val="00945706"/>
    <w:rsid w:val="009830DE"/>
    <w:rsid w:val="009853C7"/>
    <w:rsid w:val="00991E98"/>
    <w:rsid w:val="009B3CD1"/>
    <w:rsid w:val="009B5079"/>
    <w:rsid w:val="009C2B50"/>
    <w:rsid w:val="009C5D2C"/>
    <w:rsid w:val="009E081F"/>
    <w:rsid w:val="009F0D19"/>
    <w:rsid w:val="00A04A75"/>
    <w:rsid w:val="00A170F8"/>
    <w:rsid w:val="00A25B27"/>
    <w:rsid w:val="00A34890"/>
    <w:rsid w:val="00A50850"/>
    <w:rsid w:val="00A57B74"/>
    <w:rsid w:val="00A96FF9"/>
    <w:rsid w:val="00AC4AB8"/>
    <w:rsid w:val="00AF4C97"/>
    <w:rsid w:val="00B011B0"/>
    <w:rsid w:val="00B02C11"/>
    <w:rsid w:val="00B039D8"/>
    <w:rsid w:val="00B11038"/>
    <w:rsid w:val="00BA6EC1"/>
    <w:rsid w:val="00BA75A4"/>
    <w:rsid w:val="00BB164B"/>
    <w:rsid w:val="00BD62EA"/>
    <w:rsid w:val="00C57DFE"/>
    <w:rsid w:val="00C66B9D"/>
    <w:rsid w:val="00CA1B09"/>
    <w:rsid w:val="00CA53F6"/>
    <w:rsid w:val="00CB1BF1"/>
    <w:rsid w:val="00CF7E0D"/>
    <w:rsid w:val="00D30EED"/>
    <w:rsid w:val="00D50CC6"/>
    <w:rsid w:val="00D96E2A"/>
    <w:rsid w:val="00DD5EB6"/>
    <w:rsid w:val="00DF7C9F"/>
    <w:rsid w:val="00E07E6E"/>
    <w:rsid w:val="00E324F5"/>
    <w:rsid w:val="00E338DF"/>
    <w:rsid w:val="00E56EF8"/>
    <w:rsid w:val="00E651FB"/>
    <w:rsid w:val="00EC5FCD"/>
    <w:rsid w:val="00ED253F"/>
    <w:rsid w:val="00F144A9"/>
    <w:rsid w:val="00F20C2A"/>
    <w:rsid w:val="00F560E2"/>
    <w:rsid w:val="00F77112"/>
    <w:rsid w:val="00FA3BB8"/>
    <w:rsid w:val="00FA6ADB"/>
    <w:rsid w:val="036D70E8"/>
    <w:rsid w:val="04840EDE"/>
    <w:rsid w:val="05DD332B"/>
    <w:rsid w:val="06E1095E"/>
    <w:rsid w:val="078D2DA6"/>
    <w:rsid w:val="0D4D5609"/>
    <w:rsid w:val="10DD219D"/>
    <w:rsid w:val="164533B4"/>
    <w:rsid w:val="1B5F2962"/>
    <w:rsid w:val="1B7239A5"/>
    <w:rsid w:val="1E8C21FB"/>
    <w:rsid w:val="213B1BDF"/>
    <w:rsid w:val="22DA7FBD"/>
    <w:rsid w:val="25947D35"/>
    <w:rsid w:val="2A104916"/>
    <w:rsid w:val="2C2279D6"/>
    <w:rsid w:val="2CCF04B2"/>
    <w:rsid w:val="2F45777E"/>
    <w:rsid w:val="2FB87916"/>
    <w:rsid w:val="30906E39"/>
    <w:rsid w:val="37B03CC5"/>
    <w:rsid w:val="3A71713A"/>
    <w:rsid w:val="3AF752D4"/>
    <w:rsid w:val="3BC136BC"/>
    <w:rsid w:val="3CF35D7D"/>
    <w:rsid w:val="3E592E04"/>
    <w:rsid w:val="41BD0462"/>
    <w:rsid w:val="44CE6E4A"/>
    <w:rsid w:val="491B5802"/>
    <w:rsid w:val="491E7521"/>
    <w:rsid w:val="49BE170B"/>
    <w:rsid w:val="49ED249A"/>
    <w:rsid w:val="4B984B58"/>
    <w:rsid w:val="4DA702C7"/>
    <w:rsid w:val="4ED41007"/>
    <w:rsid w:val="502B3F12"/>
    <w:rsid w:val="522D0FD6"/>
    <w:rsid w:val="52F00E0A"/>
    <w:rsid w:val="53A876CC"/>
    <w:rsid w:val="54F860F5"/>
    <w:rsid w:val="5ABE15E2"/>
    <w:rsid w:val="5BF46EA7"/>
    <w:rsid w:val="5CD06C55"/>
    <w:rsid w:val="5E7A120F"/>
    <w:rsid w:val="6064112E"/>
    <w:rsid w:val="645D4F12"/>
    <w:rsid w:val="6580710C"/>
    <w:rsid w:val="66404959"/>
    <w:rsid w:val="669A6C71"/>
    <w:rsid w:val="676C69E8"/>
    <w:rsid w:val="680603D8"/>
    <w:rsid w:val="6C617AE9"/>
    <w:rsid w:val="6D3677F2"/>
    <w:rsid w:val="6E530D2C"/>
    <w:rsid w:val="71D36803"/>
    <w:rsid w:val="7328617A"/>
    <w:rsid w:val="7868128B"/>
    <w:rsid w:val="78727CD5"/>
    <w:rsid w:val="7AA36941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1"/>
    <w:qFormat/>
    <w:uiPriority w:val="0"/>
    <w:pPr>
      <w:jc w:val="center"/>
    </w:pPr>
    <w:rPr>
      <w:b/>
      <w:sz w:val="28"/>
      <w:szCs w:val="20"/>
    </w:rPr>
  </w:style>
  <w:style w:type="paragraph" w:styleId="8">
    <w:name w:val="Normal (Web)"/>
    <w:basedOn w:val="1"/>
    <w:qFormat/>
    <w:uiPriority w:val="0"/>
    <w:pPr>
      <w:jc w:val="both"/>
    </w:pPr>
  </w:style>
  <w:style w:type="paragraph" w:styleId="9">
    <w:name w:val="Subtitle"/>
    <w:basedOn w:val="1"/>
    <w:next w:val="1"/>
    <w:qFormat/>
    <w:uiPriority w:val="99"/>
    <w:pPr>
      <w:spacing w:after="60"/>
      <w:ind w:firstLine="709"/>
      <w:jc w:val="both"/>
      <w:outlineLvl w:val="1"/>
    </w:pPr>
    <w:rPr>
      <w:rFonts w:ascii="Times New Roman" w:hAnsi="Times New Roman" w:cs="Times New Roman"/>
      <w:sz w:val="28"/>
      <w:szCs w:val="28"/>
    </w:r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3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2">
    <w:name w:val="No Spacing"/>
    <w:link w:val="15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Без интервала Знак"/>
    <w:link w:val="12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pboth"/>
    <w:basedOn w:val="1"/>
    <w:qFormat/>
    <w:uiPriority w:val="0"/>
    <w:pPr>
      <w:spacing w:before="100" w:beforeAutospacing="1" w:after="100" w:afterAutospacing="1"/>
    </w:pPr>
  </w:style>
  <w:style w:type="character" w:customStyle="1" w:styleId="18">
    <w:name w:val="Заголовок 3 Знак"/>
    <w:basedOn w:val="3"/>
    <w:link w:val="2"/>
    <w:qFormat/>
    <w:uiPriority w:val="0"/>
    <w:rPr>
      <w:rFonts w:ascii="Arial" w:hAnsi="Arial" w:eastAsia="Times New Roman" w:cs="Times New Roman"/>
      <w:b/>
      <w:color w:val="000000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6396-2370-4620-A736-D7658398E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1043</Words>
  <Characters>5951</Characters>
  <Lines>49</Lines>
  <Paragraphs>13</Paragraphs>
  <TotalTime>15</TotalTime>
  <ScaleCrop>false</ScaleCrop>
  <LinksUpToDate>false</LinksUpToDate>
  <CharactersWithSpaces>6981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2019-09-17T09:00:00Z</dcterms:created>
  <dc:creator>landkraft</dc:creator>
  <cp:lastModifiedBy>Admin</cp:lastModifiedBy>
  <cp:lastPrinted>2025-11-27T02:35:00Z</cp:lastPrinted>
  <dcterms:modified xsi:type="dcterms:W3CDTF">2025-12-11T08:17:17Z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3ABEE76F6A10406EA6144D4398BAFEC6_12</vt:lpwstr>
  </property>
</Properties>
</file>