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94A" w:rsidRPr="005C1CD5" w:rsidRDefault="005C1CD5" w:rsidP="005C1CD5">
      <w:pPr>
        <w:rPr>
          <w:b/>
          <w:sz w:val="36"/>
          <w:szCs w:val="36"/>
          <w:shd w:val="clear" w:color="auto" w:fill="FFFFFF"/>
        </w:rPr>
      </w:pPr>
      <w:r w:rsidRPr="005C1CD5">
        <w:rPr>
          <w:b/>
          <w:sz w:val="36"/>
          <w:szCs w:val="36"/>
          <w:shd w:val="clear" w:color="auto" w:fill="FFFFFF"/>
        </w:rPr>
        <w:t>С 25 по 28 февраля подайте заявку на компенсацию транспортных расходов по доставке товаров в отдалённые сёла по итогам 4 квартала 2019-го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bookmarkStart w:id="0" w:name="_GoBack"/>
      <w:bookmarkEnd w:id="0"/>
      <w:r>
        <w:rPr>
          <w:rFonts w:ascii="Segoe UI" w:hAnsi="Segoe UI" w:cs="Segoe UI"/>
          <w:color w:val="3F4758"/>
          <w:sz w:val="27"/>
          <w:szCs w:val="27"/>
        </w:rPr>
        <w:t xml:space="preserve">С 25 по 28 февраля 2020 включительно в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минпромторге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пройдет очередной прием заявок на получение субсидий за счёт средств областного бюджета Новосибирской области на компенсацию части транспортных расходов за 3 квартал 2019 года по доставке товаров первой необходимости в отдалённые сёла, начиная с 11 километра от районных центров. Заявки принимаются от хозяйствующих субъектов, осуществляющих торговую деятельность на территории Новосибирской области.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Подробности опубликованы </w:t>
      </w:r>
      <w:hyperlink r:id="rId5" w:tgtFrame="_blank" w:history="1">
        <w:r>
          <w:rPr>
            <w:rStyle w:val="a4"/>
            <w:rFonts w:ascii="Segoe UI" w:hAnsi="Segoe UI" w:cs="Segoe UI"/>
            <w:color w:val="669AE6"/>
            <w:sz w:val="27"/>
            <w:szCs w:val="27"/>
          </w:rPr>
          <w:t>на отдельной странице на нашем сайте</w:t>
        </w:r>
      </w:hyperlink>
      <w:r>
        <w:rPr>
          <w:rFonts w:ascii="Segoe UI" w:hAnsi="Segoe UI" w:cs="Segoe UI"/>
          <w:color w:val="3F4758"/>
          <w:sz w:val="27"/>
          <w:szCs w:val="27"/>
        </w:rPr>
        <w:t xml:space="preserve">. По </w:t>
      </w:r>
      <w:r>
        <w:rPr>
          <w:rFonts w:ascii="Segoe UI" w:hAnsi="Segoe UI" w:cs="Segoe UI"/>
          <w:color w:val="3F4758"/>
          <w:sz w:val="27"/>
          <w:szCs w:val="27"/>
        </w:rPr>
        <w:t>всем вопросам можно обращаться в отдел экономического развития администрации района</w:t>
      </w:r>
      <w:r>
        <w:rPr>
          <w:rFonts w:ascii="Segoe UI" w:hAnsi="Segoe UI" w:cs="Segoe UI"/>
          <w:color w:val="3F4758"/>
          <w:sz w:val="27"/>
          <w:szCs w:val="27"/>
        </w:rPr>
        <w:t xml:space="preserve"> </w:t>
      </w:r>
      <w:r>
        <w:rPr>
          <w:rFonts w:ascii="Segoe UI" w:hAnsi="Segoe UI" w:cs="Segoe UI"/>
          <w:color w:val="3F4758"/>
          <w:sz w:val="27"/>
          <w:szCs w:val="27"/>
        </w:rPr>
        <w:t>по телефону</w:t>
      </w:r>
      <w:r>
        <w:rPr>
          <w:rFonts w:ascii="Segoe UI" w:hAnsi="Segoe UI" w:cs="Segoe UI"/>
          <w:color w:val="3F4758"/>
          <w:sz w:val="27"/>
          <w:szCs w:val="27"/>
        </w:rPr>
        <w:t xml:space="preserve"> </w:t>
      </w:r>
      <w:r>
        <w:rPr>
          <w:rFonts w:ascii="Segoe UI" w:hAnsi="Segoe UI" w:cs="Segoe UI"/>
          <w:color w:val="3F4758"/>
          <w:sz w:val="27"/>
          <w:szCs w:val="27"/>
        </w:rPr>
        <w:t xml:space="preserve">21-833. 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Style w:val="a5"/>
          <w:rFonts w:ascii="Segoe UI" w:hAnsi="Segoe UI" w:cs="Segoe UI"/>
          <w:color w:val="3F4758"/>
          <w:sz w:val="27"/>
          <w:szCs w:val="27"/>
        </w:rPr>
        <w:t>В Новосибирской области реализуется ведомственная целевая программа «Развитие торговли на территории Новосибирской области на 2020-2025 годы», в рамках которой министерством промышленности, торговли и развития предпринимательства Новосибирской области в 2020 году оказывается государственная поддержка хозяйствующим субъектам, осуществляющим торговое обслуживание населения отдаленных сел Новосибирской области.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Style w:val="a5"/>
          <w:rFonts w:ascii="Segoe UI" w:hAnsi="Segoe UI" w:cs="Segoe UI"/>
          <w:color w:val="3F4758"/>
          <w:sz w:val="27"/>
          <w:szCs w:val="27"/>
        </w:rPr>
        <w:t>Данная государственная поддержка направлена на сохранение действующей торговой сети отдаленных сел, развитие новых форматов торговли, расширение ассортимента реализуемых товаров, в том числе произведенных на территории области, и улучшение качества жизни сельского населения.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Style w:val="a5"/>
          <w:rFonts w:ascii="Segoe UI" w:hAnsi="Segoe UI" w:cs="Segoe UI"/>
          <w:color w:val="3F4758"/>
          <w:sz w:val="27"/>
          <w:szCs w:val="27"/>
        </w:rPr>
        <w:t>На предоставление субсидии на компенсацию части транспортных расходов по доставке товаров первой необходимости в отдаленные села, начиная с 11 километра от районных центров, областным бюджетом Новосибирской области в 2020 году предусмотрено 21 000,0 тыс. рублей. Размер субсидии составляет 50 % от суммы фактически понесенных транспортных затрат за квартал, но не более 500,0 тыс. рублей. Предоставление субсидии заявителю осуществляется не чаще трех раз в год.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Style w:val="a5"/>
          <w:rFonts w:ascii="Segoe UI" w:hAnsi="Segoe UI" w:cs="Segoe UI"/>
          <w:color w:val="3F4758"/>
          <w:sz w:val="27"/>
          <w:szCs w:val="27"/>
        </w:rPr>
        <w:lastRenderedPageBreak/>
        <w:t xml:space="preserve">В 2019 году </w:t>
      </w:r>
      <w:proofErr w:type="spellStart"/>
      <w:r>
        <w:rPr>
          <w:rStyle w:val="a5"/>
          <w:rFonts w:ascii="Segoe UI" w:hAnsi="Segoe UI" w:cs="Segoe UI"/>
          <w:color w:val="3F4758"/>
          <w:sz w:val="27"/>
          <w:szCs w:val="27"/>
        </w:rPr>
        <w:t>Минпромторгом</w:t>
      </w:r>
      <w:proofErr w:type="spellEnd"/>
      <w:r>
        <w:rPr>
          <w:rStyle w:val="a5"/>
          <w:rFonts w:ascii="Segoe UI" w:hAnsi="Segoe UI" w:cs="Segoe UI"/>
          <w:color w:val="3F4758"/>
          <w:sz w:val="27"/>
          <w:szCs w:val="27"/>
        </w:rPr>
        <w:t xml:space="preserve"> НСО было предоставлено 138 субсидий общую сумму 20807,1 тыс. рублей. Благодаря государственной поддержке, торговые организации, получившие субсидию, организуют работу 458 розничных магазинов и 10 автолавок в 442 населенных пунктах, расположенных за 11 км от районных центров, обеспечивают в торговых объектах наличие ассортимента товаров первой необходимости с уровнем цен не выше среднестатистических по Новосибирской области</w:t>
      </w:r>
    </w:p>
    <w:p w:rsidR="005C1CD5" w:rsidRDefault="005C1CD5" w:rsidP="005C1CD5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</w:p>
    <w:p w:rsidR="005C1CD5" w:rsidRDefault="005C1CD5"/>
    <w:sectPr w:rsidR="005C1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CD5"/>
    <w:rsid w:val="005C1CD5"/>
    <w:rsid w:val="007A3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1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C1CD5"/>
    <w:rPr>
      <w:color w:val="0000FF"/>
      <w:u w:val="single"/>
    </w:rPr>
  </w:style>
  <w:style w:type="character" w:styleId="a5">
    <w:name w:val="Emphasis"/>
    <w:basedOn w:val="a0"/>
    <w:uiPriority w:val="20"/>
    <w:qFormat/>
    <w:rsid w:val="005C1CD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1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C1CD5"/>
    <w:rPr>
      <w:color w:val="0000FF"/>
      <w:u w:val="single"/>
    </w:rPr>
  </w:style>
  <w:style w:type="character" w:styleId="a5">
    <w:name w:val="Emphasis"/>
    <w:basedOn w:val="a0"/>
    <w:uiPriority w:val="20"/>
    <w:qFormat/>
    <w:rsid w:val="005C1CD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01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375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2020-02-17T05:15:00Z</dcterms:created>
  <dcterms:modified xsi:type="dcterms:W3CDTF">2020-02-17T05:20:00Z</dcterms:modified>
</cp:coreProperties>
</file>