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7D3A" w14:textId="77777777" w:rsidR="00EB78BC" w:rsidRPr="00EB78BC" w:rsidRDefault="00EB78BC" w:rsidP="00EB78BC">
      <w:pPr>
        <w:shd w:val="clear" w:color="auto" w:fill="FFFFFF"/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  <w14:ligatures w14:val="none"/>
        </w:rPr>
        <w:t>ПОС. Бизнес: новая платформа обратной связи для бизнеса</w:t>
      </w:r>
    </w:p>
    <w:p w14:paraId="0F39F3FD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Новый </w:t>
      </w:r>
      <w:r w:rsidRPr="00EB78BC">
        <w:rPr>
          <w:rFonts w:ascii="Inter" w:eastAsia="Times New Roman" w:hAnsi="Inter" w:cs="Times New Roman"/>
          <w:b/>
          <w:bCs/>
          <w:i/>
          <w:iCs/>
          <w:color w:val="101010"/>
          <w:kern w:val="0"/>
          <w:sz w:val="30"/>
          <w:szCs w:val="30"/>
          <w:lang w:eastAsia="ru-RU"/>
          <w14:ligatures w14:val="none"/>
        </w:rPr>
        <w:t>онлайн-помощник</w:t>
      </w:r>
      <w:r w:rsidRPr="00EB78BC">
        <w:rPr>
          <w:rFonts w:ascii="Inter" w:eastAsia="Times New Roman" w:hAnsi="Inter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 для предпринимателей уже запущен!</w:t>
      </w:r>
    </w:p>
    <w:p w14:paraId="3D51E330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Система обратной связи с инвесторами - новый элемент Регионального инвестиционного стандарта.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Это система, с помощью которой предприниматели и инвесторы могут сообщить о любых трудностях при ведении бизнеса, а также получить консультацию или помощь специалистов.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Система ПОС. Бизнес была апробирована в 29 регионах и теперь охватила всю Россию.</w:t>
      </w:r>
    </w:p>
    <w:p w14:paraId="09857DB6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Как показала статистика, предприниматели и инвесторы в пилотных регионах в основном обращались по следующим вопросам:</w:t>
      </w:r>
    </w:p>
    <w:p w14:paraId="6134575A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  получение налоговых льгот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</w:r>
      <w:proofErr w:type="gramStart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  подбор</w:t>
      </w:r>
      <w:proofErr w:type="gramEnd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 земельных участков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</w:r>
      <w:proofErr w:type="gramStart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  назначение</w:t>
      </w:r>
      <w:proofErr w:type="gramEnd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 финансовых мер поддержки для малых и средних предприятий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</w:r>
      <w:proofErr w:type="gramStart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  реализация</w:t>
      </w:r>
      <w:proofErr w:type="gramEnd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 инвестиционных проектов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</w:r>
      <w:proofErr w:type="gramStart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  преференциальные</w:t>
      </w:r>
      <w:proofErr w:type="gramEnd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 режимы</w:t>
      </w:r>
    </w:p>
    <w:p w14:paraId="3008064A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Как подать обращение?</w:t>
      </w:r>
    </w:p>
    <w:p w14:paraId="3EE6229E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  Подтвердить учетную запись организации/ИП на Госуслугах.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-  Выбрать регион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-  Выбрать категории проблемы (8 категорий: поддержка инвесторов, строительство, инженерные сети, земля/недвижимость, дороги/транспорт, экология, кадры, другие).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-  Описать суть проблемы/подробный вопрос (одна тема в одном обращении!).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lastRenderedPageBreak/>
        <w:t>-  При необходимости приложить фото/документы хорошего качества</w:t>
      </w:r>
    </w:p>
    <w:p w14:paraId="1DCAEA28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Как это работает</w:t>
      </w:r>
    </w:p>
    <w:p w14:paraId="0C85C372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  Обращение автоматически отправляется в нужный госорган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</w:r>
      <w:proofErr w:type="gramStart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  Средний</w:t>
      </w:r>
      <w:proofErr w:type="gramEnd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 срок ответа — до 5 дней (сложные вопросы — до 30)</w:t>
      </w:r>
    </w:p>
    <w:p w14:paraId="02A7A7C3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Где оставить обращение?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 (</w:t>
      </w:r>
      <w:hyperlink r:id="rId4" w:history="1">
        <w:r w:rsidRPr="00EB78BC">
          <w:rPr>
            <w:rFonts w:ascii="Inter" w:eastAsia="Times New Roman" w:hAnsi="Inter" w:cs="Times New Roman"/>
            <w:color w:val="CD8CF7"/>
            <w:kern w:val="0"/>
            <w:sz w:val="30"/>
            <w:szCs w:val="30"/>
            <w:u w:val="single"/>
            <w:lang w:eastAsia="ru-RU"/>
            <w14:ligatures w14:val="none"/>
          </w:rPr>
          <w:t>http://gosuslugi.ru/help/obratitsya_business</w:t>
        </w:r>
      </w:hyperlink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) </w:t>
      </w:r>
    </w:p>
    <w:p w14:paraId="74DB91EB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  На Госуслугах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</w:r>
      <w:proofErr w:type="gramStart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-  В</w:t>
      </w:r>
      <w:proofErr w:type="gramEnd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 мобильном приложении </w:t>
      </w:r>
      <w:proofErr w:type="spellStart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Госуслуги.Решаем</w:t>
      </w:r>
      <w:proofErr w:type="spellEnd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 xml:space="preserve"> вместе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- Через виджет на сайтах органов власти и органов местного самоуправления Новосибирской области: «Возникли трудности при ведении бизнеса?»</w:t>
      </w:r>
    </w:p>
    <w:p w14:paraId="2679D96A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b/>
          <w:bCs/>
          <w:i/>
          <w:iCs/>
          <w:color w:val="101010"/>
          <w:kern w:val="0"/>
          <w:sz w:val="30"/>
          <w:szCs w:val="30"/>
          <w:lang w:eastAsia="ru-RU"/>
          <w14:ligatures w14:val="none"/>
        </w:rPr>
        <w:t xml:space="preserve">Система </w:t>
      </w:r>
      <w:proofErr w:type="spellStart"/>
      <w:r w:rsidRPr="00EB78BC">
        <w:rPr>
          <w:rFonts w:ascii="Inter" w:eastAsia="Times New Roman" w:hAnsi="Inter" w:cs="Times New Roman"/>
          <w:b/>
          <w:bCs/>
          <w:i/>
          <w:iCs/>
          <w:color w:val="101010"/>
          <w:kern w:val="0"/>
          <w:sz w:val="30"/>
          <w:szCs w:val="30"/>
          <w:lang w:eastAsia="ru-RU"/>
          <w14:ligatures w14:val="none"/>
        </w:rPr>
        <w:t>ПОС.Бизнес</w:t>
      </w:r>
      <w:proofErr w:type="spellEnd"/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 – часть Регионального инвестиционного стандарта, который делает взаимодействие бизнеса и власти быстрым, прозрачным и эффективным.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br/>
        <w:t>Ваш запрос – наш приоритет!</w:t>
      </w:r>
    </w:p>
    <w:p w14:paraId="2B96776C" w14:textId="77777777" w:rsidR="00EB78BC" w:rsidRPr="00EB78BC" w:rsidRDefault="00EB78BC" w:rsidP="00EB78BC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</w:pPr>
      <w:r w:rsidRPr="00EB78BC">
        <w:rPr>
          <w:rFonts w:ascii="Inter" w:eastAsia="Times New Roman" w:hAnsi="Inter" w:cs="Times New Roman"/>
          <w:b/>
          <w:bCs/>
          <w:color w:val="101010"/>
          <w:kern w:val="0"/>
          <w:sz w:val="30"/>
          <w:szCs w:val="30"/>
          <w:lang w:eastAsia="ru-RU"/>
          <w14:ligatures w14:val="none"/>
        </w:rPr>
        <w:t>Для справки: </w:t>
      </w:r>
      <w:r w:rsidRPr="00EB78BC">
        <w:rPr>
          <w:rFonts w:ascii="Inter" w:eastAsia="Times New Roman" w:hAnsi="Inter" w:cs="Times New Roman"/>
          <w:color w:val="101010"/>
          <w:kern w:val="0"/>
          <w:sz w:val="30"/>
          <w:szCs w:val="30"/>
          <w:lang w:eastAsia="ru-RU"/>
          <w14:ligatures w14:val="none"/>
        </w:rPr>
        <w:t>Федеральный проект «Государство для людей» реализуется на территории Новосибирской области в целях повышения качества и доступности государственных услуг</w:t>
      </w:r>
    </w:p>
    <w:p w14:paraId="6E43ECC2" w14:textId="77777777" w:rsidR="00821305" w:rsidRDefault="00821305"/>
    <w:sectPr w:rsidR="0082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35"/>
    <w:rsid w:val="00111B3F"/>
    <w:rsid w:val="00655213"/>
    <w:rsid w:val="00821305"/>
    <w:rsid w:val="00DE0435"/>
    <w:rsid w:val="00E649C4"/>
    <w:rsid w:val="00EB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8E1EB-E66D-43A7-BD64-45CB6F53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4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4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4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4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4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0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04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4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04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04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0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suslugi.ru/help/obratitsya_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2025-09-18T10:13:00Z</dcterms:created>
  <dcterms:modified xsi:type="dcterms:W3CDTF">2025-09-18T10:13:00Z</dcterms:modified>
</cp:coreProperties>
</file>