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7E" w:rsidRPr="009A577E" w:rsidRDefault="009A577E" w:rsidP="009A577E">
      <w:pPr>
        <w:shd w:val="clear" w:color="auto" w:fill="FFFFFF"/>
        <w:spacing w:after="0" w:line="296" w:lineRule="atLeast"/>
        <w:textAlignment w:val="baseline"/>
        <w:outlineLvl w:val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9A577E">
        <w:rPr>
          <w:rFonts w:ascii="Arial" w:eastAsia="Times New Roman" w:hAnsi="Arial" w:cs="Arial"/>
          <w:noProof/>
          <w:color w:val="2C2C2C"/>
          <w:sz w:val="24"/>
          <w:szCs w:val="24"/>
          <w:lang w:eastAsia="ru-RU"/>
        </w:rPr>
        <w:drawing>
          <wp:inline distT="0" distB="0" distL="0" distR="0" wp14:anchorId="219C534E" wp14:editId="05348E99">
            <wp:extent cx="8001000" cy="6000750"/>
            <wp:effectExtent l="0" t="0" r="0" b="0"/>
            <wp:docPr id="1" name="Рисунок 1" descr="Что такое налоги и какие виды налогов быв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налоги и какие виды налогов бываю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2C2C2C"/>
          <w:kern w:val="36"/>
          <w:sz w:val="51"/>
          <w:szCs w:val="51"/>
          <w:lang w:eastAsia="ru-RU"/>
        </w:rPr>
        <w:lastRenderedPageBreak/>
        <w:t>Заплати налоги и спи спокойно</w:t>
      </w:r>
      <w:r w:rsidRPr="009A577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9A577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Налог — это обязательный безвозмездный платеж государству. </w:t>
      </w:r>
    </w:p>
    <w:p w:rsidR="009A577E" w:rsidRP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A577E" w:rsidRP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Налог регулярно платят и граждане, и бизнес.</w:t>
      </w:r>
    </w:p>
    <w:p w:rsidR="009A577E" w:rsidRP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Федеральные налоги и сборы устанавливаются Налоговым кодексом и обязательны к уплате на всей территории России. </w:t>
      </w:r>
    </w:p>
    <w:p w:rsidR="009A577E" w:rsidRP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577E" w:rsidRPr="009A577E" w:rsidRDefault="009A577E" w:rsidP="009A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7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Погасить задолженность можно с помощью сервиса «Уплата налогов и пошлин» (https://service.nalog.ru/payment/) на сайте ФНС России.</w:t>
      </w:r>
    </w:p>
    <w:p w:rsidR="009A577E" w:rsidRPr="009A577E" w:rsidRDefault="009A577E" w:rsidP="009A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Также оплатить задолженность возможно:</w:t>
      </w:r>
    </w:p>
    <w:p w:rsidR="009A577E" w:rsidRPr="009A577E" w:rsidRDefault="009A577E" w:rsidP="009A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7E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через «Личный кабинет налогоплательщика для физических лиц» на сайте ФНС России;</w:t>
      </w:r>
    </w:p>
    <w:p w:rsidR="009A577E" w:rsidRPr="009A577E" w:rsidRDefault="009A577E" w:rsidP="009A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через мобильное приложение «Налоги ФЛ»; </w:t>
      </w:r>
    </w:p>
    <w:p w:rsidR="009A577E" w:rsidRPr="009A577E" w:rsidRDefault="009A577E" w:rsidP="009A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7E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через отделения кредитных организаций, в кассах местных администраций или в любом отделении Почты России по платежному документу, заполнив всего два реквизита - ИНН и сумму.</w:t>
      </w:r>
    </w:p>
    <w:p w:rsid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577E" w:rsidRPr="009A577E" w:rsidRDefault="009A577E" w:rsidP="009A57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bookmarkStart w:id="1" w:name="inset_link"/>
    <w:p w:rsidR="009A577E" w:rsidRPr="009A577E" w:rsidRDefault="009A577E" w:rsidP="009A577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9A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fldChar w:fldCharType="begin"/>
      </w:r>
      <w:r w:rsidRPr="009A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instrText xml:space="preserve"> HYPERLINK "https://base.garant.ru/10900200/b6e02e45ca70d110df0019b9fe339c70/" \t "_blank" </w:instrText>
      </w:r>
      <w:r w:rsidRPr="009A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fldChar w:fldCharType="separate"/>
      </w:r>
      <w:r w:rsidRPr="009A577E">
        <w:rPr>
          <w:rFonts w:ascii="Arial" w:eastAsia="Times New Roman" w:hAnsi="Arial" w:cs="Arial"/>
          <w:color w:val="336699"/>
          <w:sz w:val="24"/>
          <w:szCs w:val="24"/>
          <w:u w:val="single"/>
          <w:bdr w:val="none" w:sz="0" w:space="0" w:color="auto" w:frame="1"/>
          <w:lang w:eastAsia="ru-RU"/>
        </w:rPr>
        <w:t>Налоговый кодекс Российской Федерации (НК РФ)</w:t>
      </w:r>
      <w:r w:rsidRPr="009A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fldChar w:fldCharType="end"/>
      </w:r>
      <w:bookmarkEnd w:id="1"/>
    </w:p>
    <w:p w:rsidR="00526941" w:rsidRDefault="00526941"/>
    <w:sectPr w:rsidR="00526941" w:rsidSect="009A5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5351"/>
    <w:multiLevelType w:val="multilevel"/>
    <w:tmpl w:val="3A2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EF"/>
    <w:rsid w:val="00057EEF"/>
    <w:rsid w:val="00526941"/>
    <w:rsid w:val="009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2025-06-06T06:32:00Z</dcterms:created>
  <dcterms:modified xsi:type="dcterms:W3CDTF">2025-06-06T06:32:00Z</dcterms:modified>
</cp:coreProperties>
</file>