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A1101" w:rsidRPr="00CA1101" w:rsidRDefault="00CA1101" w:rsidP="00CA1101">
      <w:pPr>
        <w:spacing w:after="267"/>
        <w:ind w:left="690" w:right="421" w:hanging="10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#ДОБРЫЙ ОГОРОД-2О2З: сезон открыт</w:t>
      </w:r>
    </w:p>
    <w:p w:rsidR="00CA1101" w:rsidRPr="00CA1101" w:rsidRDefault="00CA1101" w:rsidP="00CA1101">
      <w:pPr>
        <w:spacing w:after="304" w:line="248" w:lineRule="auto"/>
        <w:ind w:left="431" w:right="141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bookmarkStart w:id="0" w:name="_GoBack"/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Члены Общественной палаты Российской Федерации приглашают жителей Новосибирской области — ученых, агрономов, Добровольцев, педагогов и социальных работников, а также садоводов и огородников принять участие во Всероссийской акции.</w:t>
      </w:r>
    </w:p>
    <w:p w:rsidR="00CA1101" w:rsidRPr="00CA1101" w:rsidRDefault="00CA1101" w:rsidP="00CA1101">
      <w:pPr>
        <w:spacing w:after="267" w:line="248" w:lineRule="auto"/>
        <w:ind w:left="431" w:right="79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Внимание к нуждам земляков социально незащищённых садоводов и огородников, аграрная благотворительность и </w:t>
      </w:r>
      <w:proofErr w:type="spellStart"/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агроволонтёрство</w:t>
      </w:r>
      <w:proofErr w:type="spellEnd"/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обмен опытом и надежды на урожай. Это — ресурсы для укрепления местных сообществ. Активизировать эти ресурсы — задача социальной акции «Добрый огород», которая уже второй год подряд реализуется при поддержке Комиссии по территориальному развитию и местному самоуправлению Общественной палаты Российской Федерации.</w:t>
      </w:r>
    </w:p>
    <w:p w:rsidR="00CA1101" w:rsidRPr="00CA1101" w:rsidRDefault="00CA1101" w:rsidP="00CA1101">
      <w:pPr>
        <w:spacing w:after="299" w:line="248" w:lineRule="auto"/>
        <w:ind w:left="431" w:right="50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Пере</w:t>
      </w:r>
      <w:r w:rsidR="009332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овой опыт жителей ряда регионов </w:t>
      </w:r>
      <w:r w:rsidR="009332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оказывает, что поддержку садоводов и огородников необходимо рассматривать как часть социальной политики, фактор активного </w:t>
      </w:r>
      <w:r w:rsidR="009332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олголетия, укрепления семьи, поддержки </w:t>
      </w:r>
      <w:r w:rsidR="0093329E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</w:t>
      </w: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етства, получение молодыми людьми профориентационных и других важных навыков, а людьми разных возрастов — социальных связей, — отмечает один из инициаторов акции, доктор наук, член Общественной палаты Российской Федерации Леонид Шафиров. — Недаром сообщества садоводов и огородников традиционно одни из самых крепких и Дружных.</w:t>
      </w:r>
    </w:p>
    <w:p w:rsidR="00CA1101" w:rsidRPr="00CA1101" w:rsidRDefault="00CA1101" w:rsidP="00CA1101">
      <w:pPr>
        <w:keepNext/>
        <w:keepLines/>
        <w:spacing w:after="225"/>
        <w:ind w:left="1027" w:hanging="10"/>
        <w:outlineLvl w:val="0"/>
        <w:rPr>
          <w:rFonts w:ascii="Times New Roman" w:eastAsia="Times New Roman" w:hAnsi="Times New Roman" w:cs="Times New Roman"/>
          <w:color w:val="000000"/>
          <w:sz w:val="30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30"/>
          <w:lang w:eastAsia="ru-RU"/>
        </w:rPr>
        <w:t>Мини-гранты</w:t>
      </w:r>
    </w:p>
    <w:p w:rsidR="00CA1101" w:rsidRPr="00CA1101" w:rsidRDefault="00CA1101" w:rsidP="00CA1101">
      <w:pPr>
        <w:spacing w:after="267" w:line="248" w:lineRule="auto"/>
        <w:ind w:left="431" w:right="14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Авторы социальных проектов, направленных на оказание помощи одиноким пожилым людям и семьям, находящимся в сложной жизненной ситуации, в обеспечении эффективного использования приусадебных и садовых участков, смогут получить мини-гранты на воплощение своей идеи. На эти средства </w:t>
      </w:r>
      <w:proofErr w:type="spellStart"/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агроволонтёры</w:t>
      </w:r>
      <w:proofErr w:type="spellEnd"/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могут приобрести посадочный материал, инвентарь, удобрения или организовать просветительские мероприятия, направленные на распространения аграрной грамотности. Заявки на участие в первом потоке этого года принимаются до 15 апреля.</w:t>
      </w:r>
      <w:r w:rsidRPr="00CA1101">
        <w:rPr>
          <w:rFonts w:ascii="Times New Roman" w:eastAsia="Times New Roman" w:hAnsi="Times New Roman" w:cs="Times New Roman"/>
          <w:noProof/>
          <w:color w:val="000000"/>
          <w:sz w:val="28"/>
          <w:lang w:eastAsia="ru-RU"/>
        </w:rPr>
        <w:drawing>
          <wp:inline distT="0" distB="0" distL="0" distR="0" wp14:anchorId="20E2CF90" wp14:editId="384178FE">
            <wp:extent cx="4544" cy="4543"/>
            <wp:effectExtent l="0" t="0" r="0" b="0"/>
            <wp:docPr id="5029" name="Picture 502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29" name="Picture 5029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544" cy="454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A1101" w:rsidRDefault="00CA1101" w:rsidP="00CA1101">
      <w:pPr>
        <w:spacing w:after="267" w:line="248" w:lineRule="auto"/>
        <w:ind w:left="505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Грантовый фонд проекта — 250 0</w:t>
      </w: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00</w:t>
      </w: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рублей. В первом сезоне текущего года организаторы планируют поддержать не менее 10 проектов. Специальные призы предусмотрены для участников, первыми представивших лучшие конкурсные заявки.</w:t>
      </w:r>
    </w:p>
    <w:p w:rsidR="00CA1101" w:rsidRPr="00CA1101" w:rsidRDefault="00CA1101" w:rsidP="00CA1101">
      <w:pPr>
        <w:spacing w:after="267" w:line="248" w:lineRule="auto"/>
        <w:ind w:left="505" w:hanging="10"/>
        <w:jc w:val="both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A1101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С более подробной информацией вы можете ознакомиться в приложенном документе и на сайте </w:t>
      </w:r>
      <w:hyperlink r:id="rId5" w:history="1">
        <w:r w:rsidRPr="00493573">
          <w:rPr>
            <w:rStyle w:val="a3"/>
            <w:rFonts w:ascii="Times New Roman" w:eastAsia="Times New Roman" w:hAnsi="Times New Roman" w:cs="Times New Roman"/>
            <w:sz w:val="28"/>
            <w:lang w:eastAsia="ru-RU"/>
          </w:rPr>
          <w:t>https://dobro-ogorod.ru/grant</w:t>
        </w:r>
      </w:hyperlink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</w:p>
    <w:bookmarkEnd w:id="0"/>
    <w:p w:rsidR="001E43E5" w:rsidRDefault="001E43E5"/>
    <w:sectPr w:rsidR="001E43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1101"/>
    <w:rsid w:val="001E43E5"/>
    <w:rsid w:val="0093329E"/>
    <w:rsid w:val="00CA1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0FFE8D"/>
  <w15:chartTrackingRefBased/>
  <w15:docId w15:val="{D57653D9-DBDE-442C-87CF-3390B50FB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A1101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CA110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dobro-ogorod.ru/grant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321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User171120</dc:creator>
  <cp:keywords/>
  <dc:description/>
  <cp:lastModifiedBy>User</cp:lastModifiedBy>
  <cp:revision>3</cp:revision>
  <dcterms:created xsi:type="dcterms:W3CDTF">2023-03-17T05:52:00Z</dcterms:created>
  <dcterms:modified xsi:type="dcterms:W3CDTF">2023-03-20T02:59:00Z</dcterms:modified>
</cp:coreProperties>
</file>