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AF" w:rsidRPr="00FF03AF" w:rsidRDefault="00FF03AF" w:rsidP="00FF03AF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Внесение изменений в перечень подконтрольных товаров, подлежащих сопровождению ветеринарными сопроводительными документами</w:t>
      </w:r>
      <w:bookmarkStart w:id="0" w:name="_GoBack"/>
      <w:bookmarkEnd w:id="0"/>
    </w:p>
    <w:p w:rsidR="00FF03AF" w:rsidRPr="00FF03AF" w:rsidRDefault="00FF03AF" w:rsidP="00696CC3">
      <w:pPr>
        <w:jc w:val="both"/>
        <w:rPr>
          <w:sz w:val="28"/>
          <w:szCs w:val="28"/>
        </w:rPr>
      </w:pPr>
    </w:p>
    <w:p w:rsidR="006827E7" w:rsidRDefault="00696CC3" w:rsidP="00696CC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приказом Минсельхоза России от 15.04.2019 №193 внесены существенные изменения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 декабря 2015 №648.</w:t>
      </w:r>
    </w:p>
    <w:p w:rsidR="00696CC3" w:rsidRDefault="00696CC3" w:rsidP="00696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01 июля и в последующем с 1 ноября 2019 года вступает в силу нормативное требование об обязательной электронной сертификации некоторых видов подконтрольных товаров, ранее неподлежащих электронной ветеринарной сертификации. </w:t>
      </w:r>
    </w:p>
    <w:p w:rsidR="00696CC3" w:rsidRDefault="00696CC3" w:rsidP="00696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Приказом Министерства сельского хозяйства РФ от 27 декабря 2016 №589, оформление ветеринарных сопроводительных документов осуществляется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696CC3" w:rsidRDefault="00696CC3" w:rsidP="00696C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производстве</w:t>
      </w:r>
      <w:proofErr w:type="gramEnd"/>
      <w:r>
        <w:rPr>
          <w:sz w:val="28"/>
          <w:szCs w:val="28"/>
        </w:rPr>
        <w:t xml:space="preserve"> партии подконтрольного товара;</w:t>
      </w:r>
    </w:p>
    <w:p w:rsidR="00696CC3" w:rsidRDefault="00696CC3" w:rsidP="00696CC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перемещении</w:t>
      </w:r>
      <w:proofErr w:type="gramEnd"/>
      <w:r>
        <w:rPr>
          <w:sz w:val="28"/>
          <w:szCs w:val="28"/>
        </w:rPr>
        <w:t xml:space="preserve"> (перевозке) подконтрольного товара;</w:t>
      </w:r>
    </w:p>
    <w:p w:rsidR="00696CC3" w:rsidRDefault="00696CC3" w:rsidP="00696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переходе</w:t>
      </w:r>
      <w:proofErr w:type="gramEnd"/>
      <w:r>
        <w:rPr>
          <w:sz w:val="28"/>
          <w:szCs w:val="28"/>
        </w:rPr>
        <w:t xml:space="preserve"> права собственности на подконтрольный товар.</w:t>
      </w:r>
    </w:p>
    <w:p w:rsidR="00696CC3" w:rsidRDefault="00696CC3" w:rsidP="00696CC3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Указанными правилами (п.п.52-53) также предусмотрена процедура «Гашения» входящих ветерин</w:t>
      </w:r>
      <w:r w:rsidR="00FF03AF">
        <w:rPr>
          <w:sz w:val="28"/>
          <w:szCs w:val="28"/>
        </w:rPr>
        <w:t>а</w:t>
      </w:r>
      <w:r>
        <w:rPr>
          <w:sz w:val="28"/>
          <w:szCs w:val="28"/>
        </w:rPr>
        <w:t>рных сопроводительных документов, что является неотъемлемой ч</w:t>
      </w:r>
      <w:r w:rsidR="00FF03AF">
        <w:rPr>
          <w:sz w:val="28"/>
          <w:szCs w:val="28"/>
        </w:rPr>
        <w:t>астью электронной ветеринарной сертификации.</w:t>
      </w:r>
    </w:p>
    <w:p w:rsidR="00FF03AF" w:rsidRDefault="00FF03AF" w:rsidP="00696CC3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полной версией изменений можно по ссылке</w:t>
      </w:r>
    </w:p>
    <w:p w:rsidR="00FF03AF" w:rsidRPr="00FF03AF" w:rsidRDefault="00FF03AF" w:rsidP="00696CC3">
      <w:pPr>
        <w:jc w:val="both"/>
        <w:rPr>
          <w:sz w:val="28"/>
          <w:szCs w:val="28"/>
        </w:rPr>
      </w:pPr>
      <w:hyperlink r:id="rId5" w:history="1">
        <w:r w:rsidRPr="00206E92">
          <w:rPr>
            <w:rStyle w:val="a3"/>
            <w:sz w:val="28"/>
            <w:szCs w:val="28"/>
            <w:lang w:val="en-US"/>
          </w:rPr>
          <w:t>http</w:t>
        </w:r>
        <w:r w:rsidRPr="00FF03AF">
          <w:rPr>
            <w:rStyle w:val="a3"/>
            <w:sz w:val="28"/>
            <w:szCs w:val="28"/>
          </w:rPr>
          <w:t>://</w:t>
        </w:r>
        <w:r w:rsidRPr="00206E92">
          <w:rPr>
            <w:rStyle w:val="a3"/>
            <w:sz w:val="28"/>
            <w:szCs w:val="28"/>
            <w:lang w:val="en-US"/>
          </w:rPr>
          <w:t>pu</w:t>
        </w:r>
        <w:r w:rsidRPr="00206E92">
          <w:rPr>
            <w:rStyle w:val="a3"/>
            <w:sz w:val="28"/>
            <w:szCs w:val="28"/>
            <w:lang w:val="en-US"/>
          </w:rPr>
          <w:t>b</w:t>
        </w:r>
        <w:r w:rsidRPr="00206E92">
          <w:rPr>
            <w:rStyle w:val="a3"/>
            <w:sz w:val="28"/>
            <w:szCs w:val="28"/>
            <w:lang w:val="en-US"/>
          </w:rPr>
          <w:t>l</w:t>
        </w:r>
        <w:r w:rsidRPr="00206E92">
          <w:rPr>
            <w:rStyle w:val="a3"/>
            <w:sz w:val="28"/>
            <w:szCs w:val="28"/>
            <w:lang w:val="en-US"/>
          </w:rPr>
          <w:t>ication</w:t>
        </w:r>
        <w:r w:rsidRPr="00FF03AF">
          <w:rPr>
            <w:rStyle w:val="a3"/>
            <w:sz w:val="28"/>
            <w:szCs w:val="28"/>
          </w:rPr>
          <w:t>.</w:t>
        </w:r>
        <w:proofErr w:type="spellStart"/>
        <w:r w:rsidRPr="00206E92">
          <w:rPr>
            <w:rStyle w:val="a3"/>
            <w:sz w:val="28"/>
            <w:szCs w:val="28"/>
            <w:lang w:val="en-US"/>
          </w:rPr>
          <w:t>pravo</w:t>
        </w:r>
        <w:proofErr w:type="spellEnd"/>
        <w:r w:rsidRPr="00FF03AF">
          <w:rPr>
            <w:rStyle w:val="a3"/>
            <w:sz w:val="28"/>
            <w:szCs w:val="28"/>
          </w:rPr>
          <w:t>.</w:t>
        </w:r>
        <w:proofErr w:type="spellStart"/>
        <w:r w:rsidRPr="00206E92">
          <w:rPr>
            <w:rStyle w:val="a3"/>
            <w:sz w:val="28"/>
            <w:szCs w:val="28"/>
            <w:lang w:val="en-US"/>
          </w:rPr>
          <w:t>sov</w:t>
        </w:r>
        <w:proofErr w:type="spellEnd"/>
        <w:r w:rsidRPr="00FF03AF">
          <w:rPr>
            <w:rStyle w:val="a3"/>
            <w:sz w:val="28"/>
            <w:szCs w:val="28"/>
          </w:rPr>
          <w:t>.</w:t>
        </w:r>
        <w:proofErr w:type="spellStart"/>
        <w:r w:rsidRPr="00206E92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FF03AF">
          <w:rPr>
            <w:rStyle w:val="a3"/>
            <w:sz w:val="28"/>
            <w:szCs w:val="28"/>
          </w:rPr>
          <w:t>/</w:t>
        </w:r>
        <w:r w:rsidRPr="00206E92">
          <w:rPr>
            <w:rStyle w:val="a3"/>
            <w:sz w:val="28"/>
            <w:szCs w:val="28"/>
            <w:lang w:val="en-US"/>
          </w:rPr>
          <w:t>Document</w:t>
        </w:r>
        <w:r w:rsidRPr="00FF03AF">
          <w:rPr>
            <w:rStyle w:val="a3"/>
            <w:sz w:val="28"/>
            <w:szCs w:val="28"/>
          </w:rPr>
          <w:t>/</w:t>
        </w:r>
        <w:r w:rsidRPr="00206E92">
          <w:rPr>
            <w:rStyle w:val="a3"/>
            <w:sz w:val="28"/>
            <w:szCs w:val="28"/>
            <w:lang w:val="en-US"/>
          </w:rPr>
          <w:t>View</w:t>
        </w:r>
        <w:r w:rsidRPr="00FF03AF">
          <w:rPr>
            <w:rStyle w:val="a3"/>
            <w:sz w:val="28"/>
            <w:szCs w:val="28"/>
          </w:rPr>
          <w:t>/0001201904290033</w:t>
        </w:r>
      </w:hyperlink>
      <w:r w:rsidRPr="00FF03AF">
        <w:rPr>
          <w:sz w:val="28"/>
          <w:szCs w:val="28"/>
        </w:rPr>
        <w:t xml:space="preserve"> </w:t>
      </w:r>
    </w:p>
    <w:sectPr w:rsidR="00FF03AF" w:rsidRPr="00FF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C3"/>
    <w:rsid w:val="006827E7"/>
    <w:rsid w:val="00696CC3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3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03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3A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03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sov.ru/Document/View/0001201904290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2019-07-05T02:20:00Z</dcterms:created>
  <dcterms:modified xsi:type="dcterms:W3CDTF">2019-07-05T02:39:00Z</dcterms:modified>
</cp:coreProperties>
</file>