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0"/>
        <w:jc w:val="center"/>
        <w:rPr/>
      </w:pPr>
      <w:r>
        <w:rPr/>
        <w:object w:dxaOrig="801" w:dyaOrig="1345">
          <v:shape id="ole_rId2" style="width:56.4pt;height:89.4pt" o:ole="">
            <v:imagedata r:id="rId3" o:title=""/>
          </v:shape>
          <o:OLEObject Type="Embed" ProgID="" ShapeID="ole_rId2" DrawAspect="Content" ObjectID="_553072158" r:id="rId2"/>
        </w:object>
      </w:r>
    </w:p>
    <w:p>
      <w:pPr>
        <w:pStyle w:val="Normal"/>
        <w:widowControl/>
        <w:spacing w:before="0" w:after="0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p>
      <w:pPr>
        <w:pStyle w:val="Normal"/>
        <w:widowControl/>
        <w:spacing w:before="0" w:after="0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p>
      <w:pPr>
        <w:pStyle w:val="Normal"/>
        <w:widowControl/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lang w:bidi="ar-SA"/>
        </w:rPr>
        <w:t>СООБЩЕНИЕ ПРЕСС-СЛУЖБЫ</w:t>
      </w:r>
    </w:p>
    <w:p>
      <w:pPr>
        <w:pStyle w:val="Normal"/>
        <w:widowControl/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lang w:bidi="ar-SA"/>
        </w:rPr>
        <w:t>ПОГРАНИЧНОГО УПРАВЛЕНИЯ ФСБ РОССИИ ПО НОВОСИБИРСКОЙ ОБЛАСТИ</w:t>
      </w:r>
    </w:p>
    <w:p>
      <w:pPr>
        <w:pStyle w:val="Normal"/>
        <w:widowControl/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lang w:bidi="ar-SA"/>
        </w:rPr>
        <w:t>г. Новосибирск, ул. Залесского 9, тел.: (383) 216-87-82,</w:t>
      </w:r>
    </w:p>
    <w:p>
      <w:pPr>
        <w:pStyle w:val="Normal"/>
        <w:widowControl/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lang w:val="en-US" w:bidi="ar-SA"/>
        </w:rPr>
        <w:t xml:space="preserve">e-mail: </w:t>
      </w:r>
      <w:hyperlink r:id="rId4">
        <w:r>
          <w:rPr>
            <w:rStyle w:val="ListLabel1"/>
            <w:rFonts w:eastAsia="Times New Roman" w:cs="Times New Roman" w:ascii="Times New Roman" w:hAnsi="Times New Roman"/>
            <w:color w:val="0000FF"/>
            <w:u w:val="single"/>
            <w:lang w:val="en-US" w:bidi="ar-SA"/>
          </w:rPr>
          <w:t>pu.novosibobl@fsb.ru</w:t>
        </w:r>
      </w:hyperlink>
    </w:p>
    <w:p>
      <w:pPr>
        <w:pStyle w:val="Normal"/>
        <w:spacing w:lineRule="auto" w:line="360" w:before="0" w:after="0"/>
        <w:ind w:firstLine="709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en-US" w:bidi="ar-SA"/>
        </w:rPr>
      </w:r>
    </w:p>
    <w:p>
      <w:pPr>
        <w:pStyle w:val="NoSpacing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Пограничным управлением ФСБ России по Новосибирской области подведены итоги работы с добровольными народными дружинами за прошедший период.</w:t>
      </w:r>
    </w:p>
    <w:p>
      <w:pPr>
        <w:pStyle w:val="NoSpacing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Слеты командиров добровольных народных дружин проведены на базе </w:t>
      </w:r>
      <w:bookmarkStart w:id="0" w:name="_GoBack"/>
      <w:r>
        <w:rPr>
          <w:sz w:val="28"/>
          <w:szCs w:val="28"/>
        </w:rPr>
        <w:t xml:space="preserve">отделов (пограничных комендатур) в городах Карасуке и Купино. В </w:t>
      </w:r>
      <w:bookmarkEnd w:id="0"/>
      <w:r>
        <w:rPr>
          <w:sz w:val="28"/>
          <w:szCs w:val="28"/>
        </w:rPr>
        <w:t>мероприятии приняли участие представители Пограничного управления, члены ДНД Чистоозерного, Купинского, Баганского и Карасукского районов, представители районных и сельских администраций, представители регионального казачьего общества.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проведения слетов рассмотрены итоги совместной деятельности по защите государственной границы, определены основные задачи и направления совершенствования работы с жителями приграничных районов и членами добровольных дружин в следующем году.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участии и по информации членов ДНД на российско-казахстанском участке государственной границы задержано 2 нарушителя государственной границы, </w:t>
      </w:r>
      <w:r>
        <w:rPr>
          <w:rFonts w:cs="Times New Roman" w:ascii="Times New Roman" w:hAnsi="Times New Roman"/>
          <w:sz w:val="28"/>
          <w:szCs w:val="28"/>
        </w:rPr>
        <w:t xml:space="preserve">1 нарушитель режима государственной границы Российской Федерации, свыше 170 </w:t>
      </w:r>
      <w:r>
        <w:rPr>
          <w:rFonts w:cs="Times New Roman" w:ascii="Times New Roman" w:hAnsi="Times New Roman"/>
          <w:color w:val="000000"/>
          <w:sz w:val="28"/>
          <w:szCs w:val="28"/>
        </w:rPr>
        <w:t>нарушителей пограничного режима. С привлечением членов ДНД на территории приграничных районов Новосибирской области проведено более 2000 мероприятий в решении задач по защите государственной границы.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 достигнутые результаты в защите государственной границы Российской Федерации более 30 дружинников поощрены ценными подарками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Губернатора Новосибирской области, </w:t>
      </w:r>
      <w:r>
        <w:rPr>
          <w:rFonts w:cs="Times New Roman" w:ascii="Times New Roman" w:hAnsi="Times New Roman"/>
          <w:sz w:val="28"/>
          <w:szCs w:val="28"/>
        </w:rPr>
        <w:t>благодарственными письмами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начальника Пограничного управления ФСБ России по Новосибирской области, Полномочного представителя Президента Российской Федерации в Сибирском федеральном округе, Губернатора Новосибирской области, Министра региональной политики Новосибирской области и глав приграничных муниципальных образований Новосибирской области.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6af9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u w:val="single"/>
      <w:lang w:val="en-US" w:bidi="ar-SA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FF"/>
      <w:u w:val="single"/>
      <w:lang w:val="en-US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06a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pu.novosibobl@fsb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2</Pages>
  <Words>208</Words>
  <Characters>1645</Characters>
  <CharactersWithSpaces>1844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2022-04-01T07:05:00Z</dcterms:created>
  <dc:creator>Старший техник</dc:creator>
  <dc:description/>
  <dc:language>ru-RU</dc:language>
  <cp:lastModifiedBy/>
  <dcterms:modified xsi:type="dcterms:W3CDTF">2022-04-01T15:12:12Z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