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4D4C" w:rsidRPr="0028303E" w:rsidRDefault="00604D4C" w:rsidP="00604D4C">
      <w:pPr>
        <w:spacing w:before="0" w:after="0"/>
        <w:jc w:val="center"/>
        <w:rPr>
          <w:b/>
          <w:sz w:val="28"/>
          <w:szCs w:val="28"/>
        </w:rPr>
      </w:pPr>
      <w:r w:rsidRPr="0028303E">
        <w:rPr>
          <w:b/>
          <w:sz w:val="28"/>
          <w:szCs w:val="28"/>
        </w:rPr>
        <w:t>Порядок</w:t>
      </w:r>
    </w:p>
    <w:p w:rsidR="00604D4C" w:rsidRPr="00F315DB" w:rsidRDefault="00604D4C" w:rsidP="00604D4C">
      <w:pPr>
        <w:spacing w:before="0" w:after="0"/>
        <w:jc w:val="center"/>
        <w:rPr>
          <w:sz w:val="28"/>
          <w:szCs w:val="28"/>
        </w:rPr>
      </w:pPr>
      <w:r w:rsidRPr="0028303E">
        <w:rPr>
          <w:b/>
          <w:sz w:val="28"/>
          <w:szCs w:val="28"/>
        </w:rPr>
        <w:t>предоставления участникам и инвалидам Великой Отечественной войны, а также сопровождающим их лицам права бесплатного проезда в период проведения мероприятий, связанных с празднованием 75-й годовщины Победы в Великой Отечественной войне 1941-1945 годов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>1. Настоящий Порядок регламентирует предоставление гражданам Российской Федерации, а также постоянно проживающим на территории Российской Федерации иностранным гражданам и лицам без гражданства, относящимся к категориям участников и инвалидов Великой Отечественной войны, указанным в подпункте 1 пункта 1 статьи 2 и статье 4 Федерального закона от</w:t>
      </w:r>
      <w:r>
        <w:rPr>
          <w:sz w:val="28"/>
          <w:szCs w:val="28"/>
        </w:rPr>
        <w:t> </w:t>
      </w:r>
      <w:r w:rsidRPr="0028303E">
        <w:rPr>
          <w:sz w:val="28"/>
          <w:szCs w:val="28"/>
        </w:rPr>
        <w:t>12.01.1995 № 5-ФЗ «О ветеранах» (далее – в</w:t>
      </w:r>
      <w:r>
        <w:rPr>
          <w:sz w:val="28"/>
          <w:szCs w:val="28"/>
        </w:rPr>
        <w:t xml:space="preserve">етераны), и </w:t>
      </w:r>
      <w:r w:rsidRPr="0028303E">
        <w:rPr>
          <w:sz w:val="28"/>
          <w:szCs w:val="28"/>
        </w:rPr>
        <w:t>сопровождающим их лицам права бесплатного проезда по территории Новосибирской области по</w:t>
      </w:r>
      <w:r>
        <w:rPr>
          <w:sz w:val="28"/>
          <w:szCs w:val="28"/>
        </w:rPr>
        <w:t>  </w:t>
      </w:r>
      <w:r w:rsidRPr="0028303E">
        <w:rPr>
          <w:sz w:val="28"/>
          <w:szCs w:val="28"/>
        </w:rPr>
        <w:t>маршрутам регулярных перевозок по регулируемым тарифам пригородным железнодорожным транспортом, электрическим (трамвай, троллейбус, метрополитен) и автомобильным (кроме такси) транспортом по муниципальным и</w:t>
      </w:r>
      <w:r>
        <w:rPr>
          <w:sz w:val="28"/>
          <w:szCs w:val="28"/>
        </w:rPr>
        <w:t> </w:t>
      </w:r>
      <w:r w:rsidRPr="0028303E">
        <w:rPr>
          <w:sz w:val="28"/>
          <w:szCs w:val="28"/>
        </w:rPr>
        <w:t>пригородным маршрутам, а также по маршрутам регулярных перевозок по</w:t>
      </w:r>
      <w:r>
        <w:rPr>
          <w:sz w:val="28"/>
          <w:szCs w:val="28"/>
        </w:rPr>
        <w:t>  </w:t>
      </w:r>
      <w:r w:rsidRPr="0028303E">
        <w:rPr>
          <w:sz w:val="28"/>
          <w:szCs w:val="28"/>
        </w:rPr>
        <w:t>нерегулируемым тарифам (с проездом по предъявлении ЕСПБ и МПК) автомобильным (кроме такси) транспортом по межмуниципальным маршрутам во</w:t>
      </w:r>
      <w:r>
        <w:rPr>
          <w:sz w:val="28"/>
          <w:szCs w:val="28"/>
        </w:rPr>
        <w:t> внутриобластном сообщении</w:t>
      </w:r>
      <w:r w:rsidRPr="0028303E">
        <w:rPr>
          <w:sz w:val="28"/>
          <w:szCs w:val="28"/>
        </w:rPr>
        <w:t xml:space="preserve"> с 22 по 26 июня 2020 года – в период проведения мероприятий, связанных с празднованием 75-й годовщины Победы в Великой Отечественной войне 1941-1945 годов (далее – бесплатный проезд).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>2. Бесплатный проезд предоставляется ветерану и одному из </w:t>
      </w:r>
      <w:bookmarkStart w:id="0" w:name="_GoBack"/>
      <w:bookmarkEnd w:id="0"/>
      <w:r w:rsidRPr="0028303E">
        <w:rPr>
          <w:sz w:val="28"/>
          <w:szCs w:val="28"/>
        </w:rPr>
        <w:t>сопровождающих его лиц без ограничения числа поездок и маршрутов следования при проезде: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 xml:space="preserve">1) железнодорожным транспортом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в вагоне пригородного электропоезда;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 xml:space="preserve">2) автомобильным транспортом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автобусе общего типа, а также в </w:t>
      </w:r>
      <w:r w:rsidRPr="0028303E">
        <w:rPr>
          <w:sz w:val="28"/>
          <w:szCs w:val="28"/>
        </w:rPr>
        <w:t>автобусе с мягкими откидными сиденьями;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 xml:space="preserve">3) метрополитеном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в вагоне электропоезда;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 xml:space="preserve">4) городским электрическим транспортом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в троллейбусе и трамвае общего типа.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>3. Оформление проездных документов осуществляетс</w:t>
      </w:r>
      <w:r>
        <w:rPr>
          <w:sz w:val="28"/>
          <w:szCs w:val="28"/>
        </w:rPr>
        <w:t xml:space="preserve">я по обращению ветерана и (или) </w:t>
      </w:r>
      <w:r w:rsidRPr="0028303E">
        <w:rPr>
          <w:sz w:val="28"/>
          <w:szCs w:val="28"/>
        </w:rPr>
        <w:t>сопровождающего его лица в кассу перевозчика (его представителя), к водителям или иным лицам, ответственным за выдачу проездного билета, без взимания платы за проезд и провоз багажа.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>4. Оформление проездных документов ветерану осуществляется в порядке, установленном на соответствующем виде транспорта, на основании удостоверения, подтверждающего его статус инвалида или участника Великой Отечественной войны, а также одного из следующих документов: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 xml:space="preserve">1) паспорт или иной документ, удостоверяющий личность,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для граждан Российской Федерации;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lastRenderedPageBreak/>
        <w:t xml:space="preserve">2) паспорт или иной документ, удостоверяющий личность, и вид на жительство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для иностранных граждан;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 xml:space="preserve">3) вид на жительство </w:t>
      </w:r>
      <w:r>
        <w:rPr>
          <w:sz w:val="28"/>
          <w:szCs w:val="28"/>
        </w:rPr>
        <w:t>–</w:t>
      </w:r>
      <w:r w:rsidRPr="0028303E">
        <w:rPr>
          <w:sz w:val="28"/>
          <w:szCs w:val="28"/>
        </w:rPr>
        <w:t xml:space="preserve"> для лиц без гражданства.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>5. Проездные документы сопровождающему ветерана лицу оформляются в порядке, установленном на соответствующем виде транспорта, на то же транспортное средство, маршрут, дату и время, на которые оформлены проездные документы ветерану.</w:t>
      </w:r>
    </w:p>
    <w:p w:rsidR="00604D4C" w:rsidRPr="0028303E" w:rsidRDefault="00604D4C" w:rsidP="00604D4C">
      <w:pPr>
        <w:spacing w:after="0"/>
        <w:ind w:firstLine="709"/>
        <w:jc w:val="both"/>
        <w:rPr>
          <w:sz w:val="28"/>
          <w:szCs w:val="28"/>
        </w:rPr>
      </w:pPr>
      <w:r w:rsidRPr="0028303E">
        <w:rPr>
          <w:sz w:val="28"/>
          <w:szCs w:val="28"/>
        </w:rPr>
        <w:t>6. Бесплатный проезд сопровождающего ветерана лица по проездному документу, оформленному в соответствии с пунктом</w:t>
      </w:r>
      <w:r>
        <w:rPr>
          <w:sz w:val="28"/>
          <w:szCs w:val="28"/>
        </w:rPr>
        <w:t> </w:t>
      </w:r>
      <w:r w:rsidRPr="0028303E">
        <w:rPr>
          <w:sz w:val="28"/>
          <w:szCs w:val="28"/>
        </w:rPr>
        <w:t>5 настоящего Порядка, осуществляется только при проезде с ветераном.</w:t>
      </w:r>
    </w:p>
    <w:p w:rsidR="00604D4C" w:rsidRDefault="00604D4C" w:rsidP="00604D4C">
      <w:pPr>
        <w:spacing w:after="0"/>
        <w:jc w:val="center"/>
        <w:rPr>
          <w:sz w:val="28"/>
          <w:szCs w:val="28"/>
        </w:rPr>
      </w:pPr>
    </w:p>
    <w:p w:rsidR="00604D4C" w:rsidRDefault="00604D4C" w:rsidP="00604D4C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</w:p>
    <w:p w:rsidR="00604D4C" w:rsidRPr="00286213" w:rsidRDefault="00604D4C" w:rsidP="00604D4C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</w:p>
    <w:p w:rsidR="00604D4C" w:rsidRPr="00E2024A" w:rsidRDefault="00604D4C" w:rsidP="00604D4C">
      <w:pPr>
        <w:spacing w:before="0" w:after="0"/>
        <w:contextualSpacing/>
        <w:jc w:val="center"/>
        <w:rPr>
          <w:sz w:val="28"/>
          <w:szCs w:val="28"/>
        </w:rPr>
      </w:pPr>
      <w:bookmarkStart w:id="1" w:name="Par0"/>
      <w:bookmarkEnd w:id="1"/>
    </w:p>
    <w:p w:rsidR="00604D4C" w:rsidRDefault="00604D4C" w:rsidP="00604D4C">
      <w:pPr>
        <w:autoSpaceDE w:val="0"/>
        <w:autoSpaceDN w:val="0"/>
        <w:adjustRightInd w:val="0"/>
        <w:spacing w:before="0" w:after="0"/>
        <w:jc w:val="center"/>
        <w:rPr>
          <w:sz w:val="28"/>
          <w:szCs w:val="28"/>
          <w:lang w:eastAsia="en-US"/>
        </w:rPr>
      </w:pPr>
    </w:p>
    <w:p w:rsidR="00604D4C" w:rsidRDefault="00604D4C" w:rsidP="00604D4C">
      <w:pPr>
        <w:autoSpaceDE w:val="0"/>
        <w:autoSpaceDN w:val="0"/>
        <w:adjustRightInd w:val="0"/>
        <w:spacing w:before="0" w:after="0"/>
        <w:jc w:val="center"/>
        <w:rPr>
          <w:sz w:val="28"/>
          <w:szCs w:val="28"/>
          <w:lang w:eastAsia="en-US"/>
        </w:rPr>
      </w:pPr>
    </w:p>
    <w:p w:rsidR="00604D4C" w:rsidRPr="001E7978" w:rsidRDefault="00604D4C" w:rsidP="00604D4C">
      <w:pPr>
        <w:spacing w:before="0" w:after="0"/>
        <w:jc w:val="both"/>
        <w:rPr>
          <w:sz w:val="28"/>
          <w:szCs w:val="28"/>
          <w:lang w:eastAsia="en-US"/>
        </w:rPr>
      </w:pPr>
    </w:p>
    <w:p w:rsidR="00604D4C" w:rsidRDefault="00604D4C" w:rsidP="00604D4C">
      <w:pPr>
        <w:spacing w:before="0" w:after="0"/>
        <w:jc w:val="both"/>
        <w:rPr>
          <w:sz w:val="28"/>
          <w:szCs w:val="28"/>
          <w:lang w:eastAsia="en-US"/>
        </w:rPr>
      </w:pPr>
    </w:p>
    <w:p w:rsidR="00604D4C" w:rsidRDefault="00604D4C" w:rsidP="00604D4C">
      <w:pPr>
        <w:spacing w:before="0" w:after="0"/>
        <w:jc w:val="both"/>
        <w:rPr>
          <w:sz w:val="28"/>
          <w:szCs w:val="28"/>
          <w:lang w:eastAsia="en-US"/>
        </w:rPr>
      </w:pPr>
    </w:p>
    <w:p w:rsidR="00604D4C" w:rsidRDefault="00604D4C" w:rsidP="00604D4C">
      <w:pPr>
        <w:spacing w:before="0" w:after="0"/>
        <w:jc w:val="both"/>
        <w:rPr>
          <w:sz w:val="28"/>
          <w:szCs w:val="28"/>
          <w:lang w:eastAsia="en-US"/>
        </w:rPr>
      </w:pPr>
    </w:p>
    <w:p w:rsidR="00604D4C" w:rsidRDefault="00604D4C" w:rsidP="00604D4C">
      <w:pPr>
        <w:spacing w:before="0" w:after="0"/>
        <w:jc w:val="both"/>
        <w:rPr>
          <w:sz w:val="28"/>
          <w:szCs w:val="28"/>
          <w:lang w:eastAsia="en-US"/>
        </w:rPr>
      </w:pPr>
    </w:p>
    <w:p w:rsidR="00AA02D3" w:rsidRDefault="00AA02D3"/>
    <w:sectPr w:rsidR="00AA02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D4C"/>
    <w:rsid w:val="00604D4C"/>
    <w:rsid w:val="00706F0A"/>
    <w:rsid w:val="00AA0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67C61"/>
  <w15:chartTrackingRefBased/>
  <w15:docId w15:val="{458ADFE5-F7AF-41A7-9BEF-972A2AB92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4D4C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</dc:creator>
  <cp:keywords/>
  <dc:description/>
  <cp:lastModifiedBy>PC</cp:lastModifiedBy>
  <cp:revision>2</cp:revision>
  <dcterms:created xsi:type="dcterms:W3CDTF">2020-06-19T10:05:00Z</dcterms:created>
  <dcterms:modified xsi:type="dcterms:W3CDTF">2020-06-19T10:15:00Z</dcterms:modified>
</cp:coreProperties>
</file>