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D1DA" w14:textId="45A06916" w:rsidR="009056E5" w:rsidRDefault="00F2070A" w:rsidP="00610A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70A">
        <w:rPr>
          <w:rFonts w:ascii="Times New Roman" w:eastAsia="Times New Roman" w:hAnsi="Times New Roman" w:cs="Times New Roman"/>
          <w:sz w:val="28"/>
          <w:szCs w:val="28"/>
        </w:rPr>
        <w:t xml:space="preserve">Завершился районный конкурс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 значимых проектов по поддержке инициатив деятельности территориальных общественных самоуправлений в Баганском районе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2024 году.</w:t>
      </w:r>
    </w:p>
    <w:p w14:paraId="5DA0CC36" w14:textId="10438851" w:rsidR="00610A10" w:rsidRDefault="00F2070A" w:rsidP="00610A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финансовой поддержки Конкурса в 2024 году составляет 876 240 рублей. На рассмотрение было подано 15 заявок, по итогам заседания конкурсной комиссии поддержку получили 11 проектов. </w:t>
      </w:r>
      <w:r w:rsidR="00610A10" w:rsidRPr="00610A10">
        <w:rPr>
          <w:rFonts w:ascii="Times New Roman" w:eastAsia="Times New Roman" w:hAnsi="Times New Roman" w:cs="Times New Roman"/>
          <w:sz w:val="28"/>
          <w:szCs w:val="28"/>
        </w:rPr>
        <w:t xml:space="preserve">Заявки оценивались членами конкурсной комиссии по критериям и балльной системе, утвержденных Постановлением администрации Баганского района Новосибирской области от </w:t>
      </w:r>
      <w:r w:rsidR="009C5D63" w:rsidRPr="009C5D63">
        <w:rPr>
          <w:rFonts w:ascii="Times New Roman" w:eastAsia="Times New Roman" w:hAnsi="Times New Roman" w:cs="Times New Roman"/>
          <w:sz w:val="28"/>
          <w:szCs w:val="28"/>
        </w:rPr>
        <w:t>05</w:t>
      </w:r>
      <w:r w:rsidR="00610A10" w:rsidRPr="00610A1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C5D63" w:rsidRPr="009C5D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0A10" w:rsidRPr="00610A1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C5D63" w:rsidRPr="009C5D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0A10" w:rsidRPr="00610A10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9C5D63" w:rsidRPr="009C5D63">
        <w:rPr>
          <w:rFonts w:ascii="Times New Roman" w:eastAsia="Times New Roman" w:hAnsi="Times New Roman" w:cs="Times New Roman"/>
          <w:sz w:val="28"/>
          <w:szCs w:val="28"/>
        </w:rPr>
        <w:t>262</w:t>
      </w:r>
      <w:r w:rsidR="00610A10" w:rsidRPr="00610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D63" w:rsidRPr="009C5D6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5D63" w:rsidRPr="009C5D6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районном конкурсе социально значимых проектов по поддержке инициатив деятельности территориальных общественных самоуправлений в Баганском районе Новосибирской области</w:t>
      </w:r>
      <w:r w:rsidR="009C5D63" w:rsidRPr="009C5D6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5FA23E9" w14:textId="09D13B02" w:rsidR="00864927" w:rsidRDefault="00F2070A" w:rsidP="00610A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Проекты </w:t>
      </w:r>
      <w:r w:rsidR="00864927">
        <w:rPr>
          <w:rFonts w:ascii="Times New Roman" w:eastAsia="Times New Roman" w:hAnsi="Times New Roman" w:cs="Times New Roman"/>
          <w:sz w:val="28"/>
          <w:szCs w:val="28"/>
        </w:rPr>
        <w:t>имеют различную направленность</w:t>
      </w:r>
      <w:r w:rsidR="00864927">
        <w:rPr>
          <w:rFonts w:ascii="Times New Roman" w:eastAsia="Times New Roman" w:hAnsi="Times New Roman" w:cs="Times New Roman"/>
          <w:sz w:val="28"/>
          <w:szCs w:val="28"/>
        </w:rPr>
        <w:t xml:space="preserve">, среди них благоустройство и эстетическое оформление территории ТОС, </w:t>
      </w:r>
      <w:r w:rsidR="00610A10">
        <w:rPr>
          <w:rFonts w:ascii="Times New Roman" w:eastAsia="Times New Roman" w:hAnsi="Times New Roman" w:cs="Times New Roman"/>
          <w:sz w:val="28"/>
          <w:szCs w:val="28"/>
        </w:rPr>
        <w:t>мероприятия патриотической направленности, оборудование детской площадки, приобретение настольных игр для семейного досуга и другое.</w:t>
      </w:r>
    </w:p>
    <w:p w14:paraId="3AD17C51" w14:textId="1FF1FDC4" w:rsidR="009C5D63" w:rsidRDefault="009C5D63" w:rsidP="00610A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победителей</w:t>
      </w:r>
      <w:r w:rsidRPr="009C5D6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58372C8" w14:textId="1B625B97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«Уютный двор на Комсомольской» (Баганский с/с, с. Баган), проект «Место под солнцем». Организация места отдыха для жителей дома по ул. Комсомольская, д. 3</w:t>
      </w:r>
    </w:p>
    <w:p w14:paraId="27607E9B" w14:textId="08931BC8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«Школьное содружество» (Баганский с/с, с. Баган), проект «В ногу со временем». Приобретение формы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</w:t>
      </w: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пенсионеров;</w:t>
      </w:r>
    </w:p>
    <w:p w14:paraId="0E9D7810" w14:textId="234C0AE2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 «Надежда» (Андреевский с/с, </w:t>
      </w:r>
      <w:proofErr w:type="spellStart"/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</w:t>
      </w:r>
      <w:proofErr w:type="spellEnd"/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п. Районная), проект «Герои в лицах». Организация мероприятий патриотической направленности;</w:t>
      </w:r>
    </w:p>
    <w:p w14:paraId="374A4436" w14:textId="24651287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"Молодая Гвардия» (Андреевский с/с, с. Андреевка), проект «Юные патриоты». Приобретение формы для отряда юнармейцев, организация лазерного тира;</w:t>
      </w:r>
    </w:p>
    <w:p w14:paraId="54848063" w14:textId="70164BC3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«Надежда» (</w:t>
      </w:r>
      <w:proofErr w:type="spellStart"/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Савкинский</w:t>
      </w:r>
      <w:proofErr w:type="spellEnd"/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с/с., с. Савкино), проект «Спорт – доступный всем». Приобретение спортивного инвентаря и проведение спортивных мероприятий;</w:t>
      </w:r>
    </w:p>
    <w:p w14:paraId="22657918" w14:textId="5AC18041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«Весёлый дворик» (Лозовской с/с, д. Нижний Баган), проект «Сельский клуб - культурное сердце деревни». Создание комфортных условий для посетителей мероприятий;</w:t>
      </w:r>
    </w:p>
    <w:p w14:paraId="4C623353" w14:textId="251C7E7C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«Надежда» (Баганский с/с, с. Баган), проект «Беседка нашего двора». Благоустройство территории и организация места досуга;</w:t>
      </w:r>
    </w:p>
    <w:p w14:paraId="512D1C3C" w14:textId="40EAA2F0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«Южный» (Баганский с/с, с. Баган), проект «Счастливое детство». Оборудование детской игровой площадки;</w:t>
      </w:r>
    </w:p>
    <w:p w14:paraId="0479AF9A" w14:textId="21B85FC8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ТОС «Тычкино» (Баганский с/с, с. Тычкино), проект «На семейный досуг в </w:t>
      </w:r>
      <w:proofErr w:type="spellStart"/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секльский</w:t>
      </w:r>
      <w:proofErr w:type="spellEnd"/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клуб». Организация и проведение мероприятий для семейного досуга;</w:t>
      </w:r>
    </w:p>
    <w:p w14:paraId="393F355A" w14:textId="67BB40B7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«Перспектива» (Ивановский с/с, с. Ивановка), проект «Мы помним». Установка конструкции "Звезда" на Аллее памяти;</w:t>
      </w:r>
    </w:p>
    <w:p w14:paraId="15AE8F64" w14:textId="5120C14A" w:rsidR="00397B7B" w:rsidRPr="00397B7B" w:rsidRDefault="00397B7B" w:rsidP="00397B7B">
      <w:pPr>
        <w:pStyle w:val="a3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 «Возрождение» (Казанский с/с, с. Казанка), проект «Площадка ГТО - центр здоровья и спорта». Благоустройство площадки ГТО.</w:t>
      </w:r>
    </w:p>
    <w:sectPr w:rsidR="00397B7B" w:rsidRPr="0039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B4D47"/>
    <w:multiLevelType w:val="hybridMultilevel"/>
    <w:tmpl w:val="5E764D50"/>
    <w:lvl w:ilvl="0" w:tplc="041AB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E0636D"/>
    <w:multiLevelType w:val="hybridMultilevel"/>
    <w:tmpl w:val="2EB09FE4"/>
    <w:lvl w:ilvl="0" w:tplc="F6780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0A"/>
    <w:rsid w:val="00397B7B"/>
    <w:rsid w:val="00610A10"/>
    <w:rsid w:val="00864927"/>
    <w:rsid w:val="009056E5"/>
    <w:rsid w:val="009C5D63"/>
    <w:rsid w:val="00F2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3BDB"/>
  <w15:chartTrackingRefBased/>
  <w15:docId w15:val="{3466CE00-4C00-4B86-9244-6B76E939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Taranov</dc:creator>
  <cp:keywords/>
  <dc:description/>
  <cp:lastModifiedBy>Taranov</cp:lastModifiedBy>
  <cp:revision>1</cp:revision>
  <dcterms:created xsi:type="dcterms:W3CDTF">2024-05-07T12:29:00Z</dcterms:created>
  <dcterms:modified xsi:type="dcterms:W3CDTF">2024-05-07T13:44:00Z</dcterms:modified>
</cp:coreProperties>
</file>